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CF" w:rsidRPr="007E0149" w:rsidRDefault="00E763CF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E0149">
        <w:rPr>
          <w:b/>
        </w:rPr>
        <w:t>OBRAZLOŽENJE PRIJEDLOGA FIN</w:t>
      </w:r>
      <w:r w:rsidR="00845BAC">
        <w:rPr>
          <w:b/>
        </w:rPr>
        <w:t>ANCIJSKOG PLANA ZA RAZDOBLJE 2020</w:t>
      </w:r>
      <w:r w:rsidRPr="007E0149">
        <w:rPr>
          <w:b/>
        </w:rPr>
        <w:t>. - 20</w:t>
      </w:r>
      <w:r w:rsidR="009D3560">
        <w:rPr>
          <w:b/>
        </w:rPr>
        <w:t>2</w:t>
      </w:r>
      <w:r w:rsidR="00845BAC">
        <w:rPr>
          <w:b/>
        </w:rPr>
        <w:t>2</w:t>
      </w:r>
      <w:r w:rsidRPr="007E0149">
        <w:rPr>
          <w:b/>
        </w:rPr>
        <w:t>.</w:t>
      </w:r>
    </w:p>
    <w:p w:rsidR="00E763CF" w:rsidRPr="007E0149" w:rsidRDefault="00E763CF" w:rsidP="00E763CF">
      <w:pPr>
        <w:autoSpaceDE w:val="0"/>
        <w:autoSpaceDN w:val="0"/>
        <w:adjustRightInd w:val="0"/>
        <w:jc w:val="center"/>
        <w:rPr>
          <w:b/>
          <w:bCs/>
        </w:rPr>
      </w:pPr>
    </w:p>
    <w:p w:rsidR="00E763CF" w:rsidRPr="007E0149" w:rsidRDefault="00E763CF" w:rsidP="00E763CF">
      <w:pPr>
        <w:autoSpaceDE w:val="0"/>
        <w:autoSpaceDN w:val="0"/>
        <w:adjustRightInd w:val="0"/>
        <w:jc w:val="center"/>
        <w:rPr>
          <w:b/>
          <w:bCs/>
        </w:rPr>
      </w:pPr>
      <w:r w:rsidRPr="007E0149">
        <w:rPr>
          <w:b/>
          <w:bCs/>
        </w:rPr>
        <w:t>(proračunski korisnik)______________________________</w:t>
      </w:r>
    </w:p>
    <w:p w:rsidR="00E763CF" w:rsidRDefault="00E763CF" w:rsidP="00E763CF">
      <w:pPr>
        <w:autoSpaceDE w:val="0"/>
        <w:autoSpaceDN w:val="0"/>
        <w:adjustRightInd w:val="0"/>
      </w:pPr>
    </w:p>
    <w:p w:rsidR="004F0909" w:rsidRPr="007E0149" w:rsidRDefault="004F0909" w:rsidP="00E763CF">
      <w:pPr>
        <w:autoSpaceDE w:val="0"/>
        <w:autoSpaceDN w:val="0"/>
        <w:adjustRightInd w:val="0"/>
      </w:pPr>
    </w:p>
    <w:p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8"/>
      </w:tblGrid>
      <w:tr w:rsidR="00E763CF" w:rsidRPr="007E0149" w:rsidTr="00740360">
        <w:tc>
          <w:tcPr>
            <w:tcW w:w="9622" w:type="dxa"/>
            <w:shd w:val="clear" w:color="auto" w:fill="CCCCCC"/>
          </w:tcPr>
          <w:p w:rsidR="00E763CF" w:rsidRPr="007E0149" w:rsidRDefault="00E763CF" w:rsidP="00740360">
            <w:pPr>
              <w:pStyle w:val="StandardWeb"/>
            </w:pPr>
            <w:bookmarkStart w:id="0" w:name="_Hlk20403154"/>
            <w:r w:rsidRPr="007E0149">
              <w:t>1) SAŽETAK DJELOKRUGA RADA PRORAČUNSKOG KORISNIKA</w:t>
            </w:r>
          </w:p>
        </w:tc>
      </w:tr>
      <w:bookmarkEnd w:id="0"/>
    </w:tbl>
    <w:p w:rsidR="00E763CF" w:rsidRDefault="00E763CF" w:rsidP="00E763CF">
      <w:pPr>
        <w:autoSpaceDE w:val="0"/>
        <w:autoSpaceDN w:val="0"/>
        <w:adjustRightInd w:val="0"/>
        <w:rPr>
          <w:i/>
        </w:rPr>
      </w:pPr>
    </w:p>
    <w:p w:rsidR="00FD042E" w:rsidRDefault="00FD042E" w:rsidP="00E763CF">
      <w:pPr>
        <w:autoSpaceDE w:val="0"/>
        <w:autoSpaceDN w:val="0"/>
        <w:adjustRightInd w:val="0"/>
        <w:rPr>
          <w:i/>
        </w:rPr>
      </w:pPr>
    </w:p>
    <w:p w:rsidR="00FD042E" w:rsidRDefault="00FD042E" w:rsidP="00E763CF">
      <w:pPr>
        <w:autoSpaceDE w:val="0"/>
        <w:autoSpaceDN w:val="0"/>
        <w:adjustRightInd w:val="0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rPr>
          <w:i/>
        </w:rPr>
      </w:pPr>
    </w:p>
    <w:p w:rsidR="00FD042E" w:rsidRDefault="00FD042E" w:rsidP="00E763C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8"/>
      </w:tblGrid>
      <w:tr w:rsidR="00FD042E" w:rsidRPr="007E0149" w:rsidTr="00FD042E">
        <w:tc>
          <w:tcPr>
            <w:tcW w:w="9288" w:type="dxa"/>
            <w:shd w:val="clear" w:color="auto" w:fill="CCCCCC"/>
          </w:tcPr>
          <w:p w:rsidR="00FD042E" w:rsidRPr="007E0149" w:rsidRDefault="00FD042E" w:rsidP="008B2D07">
            <w:pPr>
              <w:pStyle w:val="StandardWeb"/>
            </w:pPr>
            <w:r>
              <w:t>2</w:t>
            </w:r>
            <w:r w:rsidRPr="007E0149">
              <w:t xml:space="preserve">) </w:t>
            </w:r>
            <w:r>
              <w:t xml:space="preserve">OBRAZLOŽENJE OPĆEG DIJELA FINANCIJSKOG PLANA </w:t>
            </w:r>
          </w:p>
        </w:tc>
      </w:tr>
    </w:tbl>
    <w:p w:rsidR="00FD042E" w:rsidRDefault="00FD042E" w:rsidP="00FD042E">
      <w:pPr>
        <w:pStyle w:val="StandardWeb"/>
        <w:jc w:val="both"/>
      </w:pPr>
      <w:r w:rsidRPr="00FD042E">
        <w:rPr>
          <w:i/>
        </w:rPr>
        <w:t>Obrazloženje općeg dijela financijskog plana sadrži obrazloženje prihoda i rashoda, primitaka i izdataka.</w:t>
      </w:r>
    </w:p>
    <w:p w:rsidR="00E763CF" w:rsidRDefault="00E763CF" w:rsidP="00E763CF">
      <w:pPr>
        <w:autoSpaceDE w:val="0"/>
        <w:autoSpaceDN w:val="0"/>
        <w:adjustRightInd w:val="0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rPr>
          <w:i/>
        </w:rPr>
      </w:pPr>
    </w:p>
    <w:p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7378"/>
      </w:tblGrid>
      <w:tr w:rsidR="00E763CF" w:rsidRPr="007E0149" w:rsidTr="00740360">
        <w:tc>
          <w:tcPr>
            <w:tcW w:w="9286" w:type="dxa"/>
            <w:gridSpan w:val="2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3</w:t>
            </w:r>
            <w:r w:rsidR="00E763CF" w:rsidRPr="007E0149">
              <w:t>) OBRAZLOŽENJE PROGRAMA</w:t>
            </w:r>
            <w:r w:rsidR="00B70E67">
              <w:t xml:space="preserve"> IZ PRORAČUNA/FIN. PLANA</w:t>
            </w:r>
          </w:p>
        </w:tc>
      </w:tr>
      <w:tr w:rsidR="00E763CF" w:rsidRPr="007E0149" w:rsidTr="00E050C2">
        <w:tblPrEx>
          <w:shd w:val="clear" w:color="auto" w:fill="auto"/>
        </w:tblPrEx>
        <w:trPr>
          <w:trHeight w:val="1751"/>
        </w:trPr>
        <w:tc>
          <w:tcPr>
            <w:tcW w:w="1908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Opis programa:</w:t>
            </w:r>
          </w:p>
        </w:tc>
        <w:tc>
          <w:tcPr>
            <w:tcW w:w="7378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</w:tr>
    </w:tbl>
    <w:p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:rsidR="00FD042E" w:rsidRDefault="00FD042E" w:rsidP="00E763CF">
      <w:pPr>
        <w:autoSpaceDE w:val="0"/>
        <w:autoSpaceDN w:val="0"/>
        <w:adjustRightInd w:val="0"/>
        <w:jc w:val="both"/>
        <w:rPr>
          <w:i/>
        </w:rPr>
      </w:pPr>
      <w:r w:rsidRPr="00FD042E">
        <w:rPr>
          <w:i/>
        </w:rPr>
        <w:t>Obrazloženje posebnog dijela financijskog plana sastoji se od obrazloženja programa koje se daje kroz obrazloženje aktivnosti i projekata zajedno s ciljevima i pokazateljima uspješnosti</w:t>
      </w:r>
      <w:r>
        <w:rPr>
          <w:i/>
        </w:rPr>
        <w:t>.</w:t>
      </w:r>
    </w:p>
    <w:p w:rsidR="00FD042E" w:rsidRDefault="00FD042E" w:rsidP="00E763CF">
      <w:pPr>
        <w:autoSpaceDE w:val="0"/>
        <w:autoSpaceDN w:val="0"/>
        <w:adjustRightInd w:val="0"/>
        <w:jc w:val="both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jc w:val="both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jc w:val="both"/>
        <w:rPr>
          <w:i/>
        </w:rPr>
      </w:pPr>
      <w:bookmarkStart w:id="1" w:name="_GoBack"/>
      <w:bookmarkEnd w:id="1"/>
    </w:p>
    <w:p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6"/>
      </w:tblGrid>
      <w:tr w:rsidR="00E763CF" w:rsidRPr="007E0149" w:rsidTr="00740360">
        <w:tc>
          <w:tcPr>
            <w:tcW w:w="9286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4</w:t>
            </w:r>
            <w:r w:rsidR="00E763CF" w:rsidRPr="007E0149">
              <w:t>) ZAKONSKE I DRUGE PODLOGE NA KOJIMA SE ZASNIVAJU PROGRAMI</w:t>
            </w:r>
          </w:p>
        </w:tc>
      </w:tr>
    </w:tbl>
    <w:p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866"/>
      </w:tblGrid>
      <w:tr w:rsidR="00E763CF" w:rsidRPr="007E0149" w:rsidTr="00E763CF">
        <w:trPr>
          <w:trHeight w:val="1500"/>
        </w:trPr>
        <w:tc>
          <w:tcPr>
            <w:tcW w:w="2426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6866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  <w:p w:rsidR="00E763CF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</w:tr>
    </w:tbl>
    <w:p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  <w:r w:rsidRPr="007E0149">
        <w:rPr>
          <w:i/>
        </w:rPr>
        <w:t>Navodi se postoje</w:t>
      </w:r>
      <w:r w:rsidR="00E666AC">
        <w:rPr>
          <w:i/>
        </w:rPr>
        <w:t>ća zakonska osnova za provođenj</w:t>
      </w:r>
      <w:r w:rsidR="001F5716">
        <w:rPr>
          <w:i/>
        </w:rPr>
        <w:t>e</w:t>
      </w:r>
      <w:r w:rsidR="00E666AC">
        <w:rPr>
          <w:i/>
        </w:rPr>
        <w:t>;</w:t>
      </w:r>
      <w:r w:rsidR="009D3560">
        <w:rPr>
          <w:i/>
        </w:rPr>
        <w:t xml:space="preserve"> a</w:t>
      </w:r>
      <w:r w:rsidRPr="007E0149">
        <w:rPr>
          <w:i/>
        </w:rPr>
        <w:t>ko se u srednjoročnom razdoblju očekuju promjene u ključnim strategijama, nacionalnim programima i/ili zakonodavnom okviru koje će doprinijeti unapređenju kvalitete javnih usluga ili dobara odnosno novim uslugama potrebno ih je navesti.</w:t>
      </w:r>
    </w:p>
    <w:p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7378"/>
      </w:tblGrid>
      <w:tr w:rsidR="00E763CF" w:rsidRPr="007E0149" w:rsidTr="00740360">
        <w:tc>
          <w:tcPr>
            <w:tcW w:w="9286" w:type="dxa"/>
            <w:gridSpan w:val="2"/>
            <w:shd w:val="clear" w:color="auto" w:fill="C0C0C0"/>
          </w:tcPr>
          <w:p w:rsidR="00E763CF" w:rsidRPr="007E0149" w:rsidRDefault="00FD042E" w:rsidP="00E666AC">
            <w:pPr>
              <w:pStyle w:val="StandardWeb"/>
            </w:pPr>
            <w:r>
              <w:t>5</w:t>
            </w:r>
            <w:r w:rsidR="00E763CF" w:rsidRPr="007E0149">
              <w:t>) USKLAĐEN</w:t>
            </w:r>
            <w:r w:rsidR="00E666AC">
              <w:t>I</w:t>
            </w:r>
            <w:r w:rsidR="00E763CF" w:rsidRPr="007E0149">
              <w:t xml:space="preserve"> CILJEV</w:t>
            </w:r>
            <w:r w:rsidR="00E666AC">
              <w:t>I</w:t>
            </w:r>
            <w:r w:rsidR="00E763CF" w:rsidRPr="007E0149">
              <w:t>, STRATEGIJ</w:t>
            </w:r>
            <w:r w:rsidR="00E666AC">
              <w:t>A I PROGRAMI</w:t>
            </w:r>
            <w:r w:rsidR="00E763CF" w:rsidRPr="007E0149">
              <w:t xml:space="preserve"> S DOKUMENTIMA DUGOROČNOG RAZVOJA</w:t>
            </w:r>
          </w:p>
        </w:tc>
      </w:tr>
      <w:tr w:rsidR="00E763CF" w:rsidRPr="007E0149" w:rsidTr="00E763CF">
        <w:tblPrEx>
          <w:shd w:val="clear" w:color="auto" w:fill="auto"/>
        </w:tblPrEx>
        <w:tc>
          <w:tcPr>
            <w:tcW w:w="1908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Opći cilj:</w:t>
            </w:r>
          </w:p>
        </w:tc>
        <w:tc>
          <w:tcPr>
            <w:tcW w:w="7378" w:type="dxa"/>
            <w:vAlign w:val="bottom"/>
          </w:tcPr>
          <w:p w:rsidR="00E763CF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</w:tr>
      <w:tr w:rsidR="00E763CF" w:rsidRPr="007E0149" w:rsidTr="00E763CF">
        <w:tblPrEx>
          <w:shd w:val="clear" w:color="auto" w:fill="auto"/>
        </w:tblPrEx>
        <w:tc>
          <w:tcPr>
            <w:tcW w:w="1908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Posebni cilj:</w:t>
            </w:r>
          </w:p>
        </w:tc>
        <w:tc>
          <w:tcPr>
            <w:tcW w:w="7378" w:type="dxa"/>
            <w:vAlign w:val="bottom"/>
          </w:tcPr>
          <w:p w:rsidR="00E763CF" w:rsidRDefault="00E763CF" w:rsidP="00740360">
            <w:pPr>
              <w:autoSpaceDE w:val="0"/>
              <w:autoSpaceDN w:val="0"/>
              <w:adjustRightInd w:val="0"/>
            </w:pPr>
          </w:p>
          <w:p w:rsidR="00E763CF" w:rsidRDefault="00E763CF" w:rsidP="00740360">
            <w:pPr>
              <w:autoSpaceDE w:val="0"/>
              <w:autoSpaceDN w:val="0"/>
              <w:adjustRightInd w:val="0"/>
            </w:pP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</w:tr>
    </w:tbl>
    <w:p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Z</w:t>
      </w:r>
      <w:r w:rsidRPr="007E0149">
        <w:rPr>
          <w:i/>
        </w:rPr>
        <w:t>a svaki program treba definirati jedan ili više ciljeva.</w:t>
      </w:r>
      <w:r>
        <w:rPr>
          <w:i/>
        </w:rPr>
        <w:t xml:space="preserve"> </w:t>
      </w:r>
      <w:r w:rsidRPr="007E0149">
        <w:rPr>
          <w:i/>
        </w:rPr>
        <w:t>Dobro postavljen cilj daje jasnu sliku o t</w:t>
      </w:r>
      <w:r w:rsidR="009D3560">
        <w:rPr>
          <w:i/>
        </w:rPr>
        <w:t>ome što će proračunski korisnik</w:t>
      </w:r>
      <w:r w:rsidRPr="007E0149">
        <w:rPr>
          <w:i/>
        </w:rPr>
        <w:t xml:space="preserve"> u svom djelokrugu</w:t>
      </w:r>
      <w:r>
        <w:rPr>
          <w:i/>
        </w:rPr>
        <w:t xml:space="preserve"> rada konkretno postići provođenjem programa.</w:t>
      </w:r>
      <w:r w:rsidR="00266932">
        <w:rPr>
          <w:i/>
        </w:rPr>
        <w:t xml:space="preserve"> </w:t>
      </w:r>
      <w:r w:rsidRPr="007E0149">
        <w:rPr>
          <w:i/>
        </w:rPr>
        <w:t xml:space="preserve">Ciljevi trebaju biti izraženi u formi </w:t>
      </w:r>
      <w:r w:rsidRPr="007E0149">
        <w:rPr>
          <w:i/>
          <w:iCs/>
        </w:rPr>
        <w:t>„povećati/smanjiti“</w:t>
      </w:r>
      <w:r w:rsidRPr="007E0149">
        <w:rPr>
          <w:i/>
        </w:rPr>
        <w:t>, „</w:t>
      </w:r>
      <w:r w:rsidRPr="007E0149">
        <w:rPr>
          <w:i/>
          <w:iCs/>
        </w:rPr>
        <w:t>promijeniti</w:t>
      </w:r>
      <w:r w:rsidRPr="007E0149">
        <w:rPr>
          <w:b/>
          <w:bCs/>
          <w:i/>
        </w:rPr>
        <w:t>“</w:t>
      </w:r>
      <w:r w:rsidRPr="007E0149">
        <w:rPr>
          <w:i/>
        </w:rPr>
        <w:t>, „</w:t>
      </w:r>
      <w:r w:rsidRPr="007E0149">
        <w:rPr>
          <w:i/>
          <w:iCs/>
        </w:rPr>
        <w:t xml:space="preserve">izraditi“ </w:t>
      </w:r>
      <w:r w:rsidRPr="007E0149">
        <w:rPr>
          <w:i/>
        </w:rPr>
        <w:t>i slično, a NE OPISNO pomoću aktivnosti kao primjerice proučavanje, osiguranje potpore, savjetovanje, sudjelovanje, uskla</w:t>
      </w:r>
      <w:r>
        <w:rPr>
          <w:i/>
        </w:rPr>
        <w:t>đ</w:t>
      </w:r>
      <w:r w:rsidRPr="007E0149">
        <w:rPr>
          <w:i/>
        </w:rPr>
        <w:t>ivanje i slično.</w:t>
      </w:r>
      <w:r w:rsidR="009D3560">
        <w:rPr>
          <w:i/>
        </w:rPr>
        <w:t xml:space="preserve"> Primjeri ispravno definiranih ciljeva navedeni su i u uputi za </w:t>
      </w:r>
      <w:r w:rsidR="00E050C2">
        <w:rPr>
          <w:i/>
        </w:rPr>
        <w:t>izradu proračuna Grada Samobora.</w:t>
      </w:r>
    </w:p>
    <w:p w:rsidR="00E050C2" w:rsidRDefault="00E050C2" w:rsidP="00E763CF">
      <w:pPr>
        <w:autoSpaceDE w:val="0"/>
        <w:autoSpaceDN w:val="0"/>
        <w:adjustRightInd w:val="0"/>
        <w:jc w:val="both"/>
        <w:rPr>
          <w:i/>
        </w:rPr>
      </w:pPr>
    </w:p>
    <w:p w:rsidR="00E050C2" w:rsidRPr="007E0149" w:rsidRDefault="00E050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749"/>
        <w:gridCol w:w="1176"/>
        <w:gridCol w:w="1003"/>
        <w:gridCol w:w="1176"/>
        <w:gridCol w:w="1083"/>
        <w:gridCol w:w="1243"/>
        <w:gridCol w:w="1243"/>
        <w:gridCol w:w="1243"/>
      </w:tblGrid>
      <w:tr w:rsidR="00E763CF" w:rsidRPr="007E0149" w:rsidTr="00740360">
        <w:tc>
          <w:tcPr>
            <w:tcW w:w="9916" w:type="dxa"/>
            <w:gridSpan w:val="8"/>
            <w:shd w:val="clear" w:color="auto" w:fill="C0C0C0"/>
          </w:tcPr>
          <w:p w:rsidR="00E763CF" w:rsidRPr="007E0149" w:rsidRDefault="00FD042E" w:rsidP="00E666AC">
            <w:pPr>
              <w:pStyle w:val="StandardWeb"/>
            </w:pPr>
            <w:r>
              <w:t>6</w:t>
            </w:r>
            <w:r w:rsidR="00E763CF" w:rsidRPr="007E0149">
              <w:t>) ISHODIŠTE I POKAZATELJ</w:t>
            </w:r>
            <w:r w:rsidR="00E666AC">
              <w:t>I</w:t>
            </w:r>
            <w:r w:rsidR="00E763CF" w:rsidRPr="007E0149">
              <w:t xml:space="preserve"> NA KOJIMA SE ZASNIVAJU IZRAČUNI I OCJENE POTREBNIH SREDSTAVA ZA PROVOĐENJE PROGRAMA</w:t>
            </w:r>
          </w:p>
        </w:tc>
      </w:tr>
      <w:tr w:rsidR="00E763CF" w:rsidRPr="007E0149" w:rsidTr="00740360">
        <w:tblPrEx>
          <w:shd w:val="clear" w:color="auto" w:fill="auto"/>
        </w:tblPrEx>
        <w:tc>
          <w:tcPr>
            <w:tcW w:w="1749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Pokazatelj učinka/rezultata</w:t>
            </w:r>
          </w:p>
        </w:tc>
        <w:tc>
          <w:tcPr>
            <w:tcW w:w="1176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Definicija</w:t>
            </w:r>
          </w:p>
        </w:tc>
        <w:tc>
          <w:tcPr>
            <w:tcW w:w="100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Jedinica</w:t>
            </w:r>
          </w:p>
        </w:tc>
        <w:tc>
          <w:tcPr>
            <w:tcW w:w="1176" w:type="dxa"/>
          </w:tcPr>
          <w:p w:rsidR="00E763CF" w:rsidRDefault="00E763CF" w:rsidP="00740360">
            <w:pPr>
              <w:autoSpaceDE w:val="0"/>
              <w:autoSpaceDN w:val="0"/>
              <w:adjustRightInd w:val="0"/>
            </w:pPr>
            <w:r w:rsidRPr="007E0149">
              <w:t>Polazna vrijednost</w:t>
            </w:r>
          </w:p>
          <w:p w:rsidR="00E763CF" w:rsidRPr="007E0149" w:rsidRDefault="008D37DA" w:rsidP="00845BAC">
            <w:pPr>
              <w:autoSpaceDE w:val="0"/>
              <w:autoSpaceDN w:val="0"/>
              <w:adjustRightInd w:val="0"/>
            </w:pPr>
            <w:r>
              <w:t>201</w:t>
            </w:r>
            <w:r w:rsidR="00845BAC">
              <w:t>9</w:t>
            </w:r>
            <w:r w:rsidR="00E763CF">
              <w:t>.</w:t>
            </w:r>
          </w:p>
        </w:tc>
        <w:tc>
          <w:tcPr>
            <w:tcW w:w="108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Izvor podataka</w:t>
            </w:r>
          </w:p>
        </w:tc>
        <w:tc>
          <w:tcPr>
            <w:tcW w:w="1243" w:type="dxa"/>
          </w:tcPr>
          <w:p w:rsidR="00E763CF" w:rsidRPr="007E0149" w:rsidRDefault="00BC4CBE" w:rsidP="00740360">
            <w:pPr>
              <w:autoSpaceDE w:val="0"/>
              <w:autoSpaceDN w:val="0"/>
              <w:adjustRightInd w:val="0"/>
            </w:pPr>
            <w:r>
              <w:t>Ciljana vrijednost</w:t>
            </w:r>
          </w:p>
          <w:p w:rsidR="00E763CF" w:rsidRPr="007E0149" w:rsidRDefault="00845BAC" w:rsidP="009F709A">
            <w:pPr>
              <w:autoSpaceDE w:val="0"/>
              <w:autoSpaceDN w:val="0"/>
              <w:adjustRightInd w:val="0"/>
            </w:pPr>
            <w:r>
              <w:t>2020</w:t>
            </w:r>
            <w:r w:rsidR="00E763CF" w:rsidRPr="007E0149">
              <w:t>.</w:t>
            </w:r>
          </w:p>
        </w:tc>
        <w:tc>
          <w:tcPr>
            <w:tcW w:w="1243" w:type="dxa"/>
          </w:tcPr>
          <w:p w:rsidR="00E763CF" w:rsidRPr="007E0149" w:rsidRDefault="00BC4CBE" w:rsidP="00740360">
            <w:pPr>
              <w:autoSpaceDE w:val="0"/>
              <w:autoSpaceDN w:val="0"/>
              <w:adjustRightInd w:val="0"/>
            </w:pPr>
            <w:r>
              <w:t>Ciljana vrijednost</w:t>
            </w:r>
          </w:p>
          <w:p w:rsidR="00E763CF" w:rsidRPr="007E0149" w:rsidRDefault="00E763CF" w:rsidP="009F709A">
            <w:pPr>
              <w:autoSpaceDE w:val="0"/>
              <w:autoSpaceDN w:val="0"/>
              <w:adjustRightInd w:val="0"/>
            </w:pPr>
            <w:r w:rsidRPr="007E0149">
              <w:t>20</w:t>
            </w:r>
            <w:r w:rsidR="00845BAC">
              <w:t>21</w:t>
            </w:r>
            <w:r w:rsidRPr="007E0149">
              <w:t>.</w:t>
            </w:r>
          </w:p>
        </w:tc>
        <w:tc>
          <w:tcPr>
            <w:tcW w:w="1243" w:type="dxa"/>
          </w:tcPr>
          <w:p w:rsidR="00E763CF" w:rsidRPr="007E0149" w:rsidRDefault="00BC4CBE" w:rsidP="00740360">
            <w:pPr>
              <w:autoSpaceDE w:val="0"/>
              <w:autoSpaceDN w:val="0"/>
              <w:adjustRightInd w:val="0"/>
            </w:pPr>
            <w:r>
              <w:t>Ciljana vrijednost</w:t>
            </w:r>
          </w:p>
          <w:p w:rsidR="00E763CF" w:rsidRPr="007E0149" w:rsidRDefault="00E763CF" w:rsidP="009F709A">
            <w:pPr>
              <w:autoSpaceDE w:val="0"/>
              <w:autoSpaceDN w:val="0"/>
              <w:adjustRightInd w:val="0"/>
            </w:pPr>
            <w:r w:rsidRPr="007E0149">
              <w:t>20</w:t>
            </w:r>
            <w:r w:rsidR="00845BAC">
              <w:t>22</w:t>
            </w:r>
            <w:r w:rsidRPr="007E0149">
              <w:t>.</w:t>
            </w:r>
          </w:p>
        </w:tc>
      </w:tr>
      <w:tr w:rsidR="00E763CF" w:rsidRPr="007E0149" w:rsidTr="00740360">
        <w:tblPrEx>
          <w:shd w:val="clear" w:color="auto" w:fill="auto"/>
        </w:tblPrEx>
        <w:tc>
          <w:tcPr>
            <w:tcW w:w="1749" w:type="dxa"/>
          </w:tcPr>
          <w:p w:rsidR="00E763CF" w:rsidRDefault="00E763CF" w:rsidP="00740360">
            <w:pPr>
              <w:autoSpaceDE w:val="0"/>
              <w:autoSpaceDN w:val="0"/>
              <w:adjustRightInd w:val="0"/>
            </w:pPr>
          </w:p>
          <w:p w:rsidR="008D37DA" w:rsidRPr="007E0149" w:rsidRDefault="008D37DA" w:rsidP="00740360">
            <w:pPr>
              <w:autoSpaceDE w:val="0"/>
              <w:autoSpaceDN w:val="0"/>
              <w:adjustRightInd w:val="0"/>
            </w:pPr>
          </w:p>
        </w:tc>
        <w:tc>
          <w:tcPr>
            <w:tcW w:w="1176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  <w:tc>
          <w:tcPr>
            <w:tcW w:w="1176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</w:p>
        </w:tc>
      </w:tr>
    </w:tbl>
    <w:p w:rsidR="00E763CF" w:rsidRDefault="00E763CF" w:rsidP="00E763CF">
      <w:pPr>
        <w:autoSpaceDE w:val="0"/>
        <w:autoSpaceDN w:val="0"/>
        <w:adjustRightInd w:val="0"/>
        <w:rPr>
          <w:b/>
          <w:bCs/>
          <w:i/>
          <w:iCs/>
        </w:rPr>
      </w:pPr>
    </w:p>
    <w:p w:rsidR="008D37DA" w:rsidRDefault="008D37DA" w:rsidP="00E763CF">
      <w:pPr>
        <w:spacing w:line="360" w:lineRule="auto"/>
        <w:jc w:val="both"/>
      </w:pPr>
    </w:p>
    <w:p w:rsidR="0049292D" w:rsidRDefault="0049292D" w:rsidP="00E763CF">
      <w:pPr>
        <w:spacing w:line="360" w:lineRule="auto"/>
        <w:jc w:val="both"/>
      </w:pPr>
    </w:p>
    <w:p w:rsidR="0049292D" w:rsidRDefault="0049292D" w:rsidP="00E763CF">
      <w:pPr>
        <w:spacing w:line="360" w:lineRule="auto"/>
        <w:jc w:val="both"/>
      </w:pPr>
    </w:p>
    <w:p w:rsidR="008D37DA" w:rsidRDefault="008D37DA" w:rsidP="00E763C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8"/>
      </w:tblGrid>
      <w:tr w:rsidR="00E763CF" w:rsidRPr="007E0149" w:rsidTr="0049292D">
        <w:tc>
          <w:tcPr>
            <w:tcW w:w="9288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7</w:t>
            </w:r>
            <w:r w:rsidR="00E763CF" w:rsidRPr="007E0149">
              <w:t>) IZVJEŠTAJ O POSTIGNUTIM CILJEVIMA I REZULTATIMA PROGRAMA TEMELJENIM NA POKAZATELJIMA USPJEŠNOSTI IZ NADLEŽNOSTI PRORAČUNSKOG KORISNIKA U PRETHODNOJ GODINI</w:t>
            </w:r>
          </w:p>
        </w:tc>
      </w:tr>
    </w:tbl>
    <w:p w:rsidR="00E763CF" w:rsidRDefault="00E763CF" w:rsidP="00E763CF">
      <w:pPr>
        <w:pStyle w:val="StandardWeb"/>
      </w:pPr>
    </w:p>
    <w:p w:rsidR="0049292D" w:rsidRDefault="0049292D" w:rsidP="00E763CF">
      <w:pPr>
        <w:pStyle w:val="StandardWeb"/>
      </w:pPr>
    </w:p>
    <w:p w:rsidR="0049292D" w:rsidRDefault="0049292D" w:rsidP="00E763CF">
      <w:pPr>
        <w:pStyle w:val="StandardWeb"/>
      </w:pPr>
    </w:p>
    <w:p w:rsidR="0049292D" w:rsidRPr="007E0149" w:rsidRDefault="0049292D" w:rsidP="00E763CF">
      <w:pPr>
        <w:pStyle w:val="StandardWe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8"/>
      </w:tblGrid>
      <w:tr w:rsidR="00E763CF" w:rsidRPr="007E0149" w:rsidTr="00740360">
        <w:tc>
          <w:tcPr>
            <w:tcW w:w="9622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8</w:t>
            </w:r>
            <w:r w:rsidR="00E763CF" w:rsidRPr="007E0149">
              <w:t>) OSTALA OBRAZLOŽENJA I DOKUMENTACIJA</w:t>
            </w:r>
          </w:p>
        </w:tc>
      </w:tr>
    </w:tbl>
    <w:p w:rsidR="00783A1E" w:rsidRDefault="00783A1E"/>
    <w:sectPr w:rsidR="00783A1E" w:rsidSect="00EE5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8B" w:rsidRDefault="0005208B" w:rsidP="001A0C04">
      <w:r>
        <w:separator/>
      </w:r>
    </w:p>
  </w:endnote>
  <w:endnote w:type="continuationSeparator" w:id="0">
    <w:p w:rsidR="0005208B" w:rsidRDefault="0005208B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8B" w:rsidRDefault="0005208B" w:rsidP="001A0C04">
      <w:r>
        <w:separator/>
      </w:r>
    </w:p>
  </w:footnote>
  <w:footnote w:type="continuationSeparator" w:id="0">
    <w:p w:rsidR="0005208B" w:rsidRDefault="0005208B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04" w:rsidRPr="0039691E" w:rsidRDefault="001A0C04" w:rsidP="001A0C04">
    <w:pPr>
      <w:pStyle w:val="Zaglavlje"/>
      <w:jc w:val="right"/>
      <w:rPr>
        <w:rFonts w:ascii="Calibri" w:hAnsi="Calibri" w:cs="Calibri"/>
        <w:i/>
        <w:sz w:val="22"/>
        <w:szCs w:val="22"/>
      </w:rPr>
    </w:pPr>
    <w:r w:rsidRPr="0039691E">
      <w:rPr>
        <w:rFonts w:ascii="Calibri" w:hAnsi="Calibri" w:cs="Calibri"/>
        <w:i/>
        <w:sz w:val="22"/>
        <w:szCs w:val="22"/>
      </w:rPr>
      <w:t xml:space="preserve">Prilog </w:t>
    </w:r>
    <w:r w:rsidR="00E050C2" w:rsidRPr="0039691E">
      <w:rPr>
        <w:rFonts w:ascii="Calibri" w:hAnsi="Calibri" w:cs="Calibri"/>
        <w:i/>
        <w:sz w:val="22"/>
        <w:szCs w:val="22"/>
      </w:rPr>
      <w:t>1</w:t>
    </w:r>
  </w:p>
  <w:p w:rsidR="001A0C04" w:rsidRDefault="001A0C0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3CF"/>
    <w:rsid w:val="0005208B"/>
    <w:rsid w:val="00106F50"/>
    <w:rsid w:val="001A0C04"/>
    <w:rsid w:val="001F193E"/>
    <w:rsid w:val="001F5716"/>
    <w:rsid w:val="00266932"/>
    <w:rsid w:val="002F7390"/>
    <w:rsid w:val="00352269"/>
    <w:rsid w:val="0039691E"/>
    <w:rsid w:val="0049292D"/>
    <w:rsid w:val="004F0909"/>
    <w:rsid w:val="00783A1E"/>
    <w:rsid w:val="00845BAC"/>
    <w:rsid w:val="008D37DA"/>
    <w:rsid w:val="008E3222"/>
    <w:rsid w:val="009D3560"/>
    <w:rsid w:val="009F709A"/>
    <w:rsid w:val="00B70E67"/>
    <w:rsid w:val="00BC4CBE"/>
    <w:rsid w:val="00E050C2"/>
    <w:rsid w:val="00E666AC"/>
    <w:rsid w:val="00E763CF"/>
    <w:rsid w:val="00EC7626"/>
    <w:rsid w:val="00EE53D3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05EE"/>
  <w15:docId w15:val="{B5C5B7F7-F365-47A6-936B-AF786C63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10</cp:revision>
  <dcterms:created xsi:type="dcterms:W3CDTF">2018-09-26T07:03:00Z</dcterms:created>
  <dcterms:modified xsi:type="dcterms:W3CDTF">2019-09-26T13:17:00Z</dcterms:modified>
</cp:coreProperties>
</file>