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A126" w14:textId="77777777" w:rsidR="00391216" w:rsidRPr="00E7168C" w:rsidRDefault="00391216" w:rsidP="00391216">
      <w:pPr>
        <w:jc w:val="both"/>
        <w:rPr>
          <w:b/>
        </w:rPr>
      </w:pPr>
      <w:r w:rsidRPr="00E7168C">
        <w:rPr>
          <w:b/>
        </w:rPr>
        <w:t xml:space="preserve">REPUBLIKA HRVATSKA </w:t>
      </w:r>
    </w:p>
    <w:p w14:paraId="5E2A11DC" w14:textId="77777777" w:rsidR="00391216" w:rsidRPr="00E7168C" w:rsidRDefault="00391216" w:rsidP="00391216">
      <w:pPr>
        <w:jc w:val="both"/>
        <w:rPr>
          <w:b/>
        </w:rPr>
      </w:pPr>
      <w:r w:rsidRPr="00E7168C">
        <w:rPr>
          <w:b/>
        </w:rPr>
        <w:t xml:space="preserve">ZAGREBAČKA ŽUPANIJA </w:t>
      </w:r>
    </w:p>
    <w:p w14:paraId="0EFC03B6" w14:textId="77777777" w:rsidR="00391216" w:rsidRPr="00E7168C" w:rsidRDefault="00391216" w:rsidP="00391216">
      <w:pPr>
        <w:jc w:val="both"/>
        <w:rPr>
          <w:b/>
        </w:rPr>
      </w:pPr>
      <w:r w:rsidRPr="00E7168C">
        <w:rPr>
          <w:b/>
        </w:rPr>
        <w:t>GRAD SAMOBOR</w:t>
      </w:r>
    </w:p>
    <w:p w14:paraId="752707F9" w14:textId="77777777" w:rsidR="00391216" w:rsidRPr="00E7168C" w:rsidRDefault="00391216" w:rsidP="00391216">
      <w:pPr>
        <w:jc w:val="both"/>
        <w:rPr>
          <w:b/>
        </w:rPr>
      </w:pPr>
      <w:r w:rsidRPr="00E7168C">
        <w:rPr>
          <w:b/>
        </w:rPr>
        <w:t>Upravni odjel za financije</w:t>
      </w:r>
    </w:p>
    <w:p w14:paraId="7569D7C3" w14:textId="131ABAE9" w:rsidR="00391216" w:rsidRPr="00E7168C" w:rsidRDefault="00391216" w:rsidP="00391216">
      <w:pPr>
        <w:jc w:val="both"/>
        <w:rPr>
          <w:b/>
        </w:rPr>
      </w:pPr>
    </w:p>
    <w:p w14:paraId="78873ADD" w14:textId="3112B199" w:rsidR="008A673C" w:rsidRPr="00E7168C" w:rsidRDefault="00391216" w:rsidP="00391216">
      <w:pPr>
        <w:jc w:val="both"/>
        <w:rPr>
          <w:sz w:val="20"/>
          <w:szCs w:val="20"/>
        </w:rPr>
      </w:pPr>
      <w:r w:rsidRPr="00E7168C">
        <w:rPr>
          <w:sz w:val="20"/>
          <w:szCs w:val="20"/>
        </w:rPr>
        <w:t xml:space="preserve">KLASA: </w:t>
      </w:r>
      <w:r w:rsidR="008A673C" w:rsidRPr="00E7168C">
        <w:rPr>
          <w:sz w:val="20"/>
          <w:szCs w:val="20"/>
        </w:rPr>
        <w:t>400-06/</w:t>
      </w:r>
      <w:r w:rsidR="00A87CAB" w:rsidRPr="00E7168C">
        <w:rPr>
          <w:sz w:val="20"/>
          <w:szCs w:val="20"/>
        </w:rPr>
        <w:t>2</w:t>
      </w:r>
      <w:r w:rsidR="003F48DE" w:rsidRPr="00E7168C">
        <w:rPr>
          <w:sz w:val="20"/>
          <w:szCs w:val="20"/>
        </w:rPr>
        <w:t>1</w:t>
      </w:r>
      <w:r w:rsidR="008A673C" w:rsidRPr="00E7168C">
        <w:rPr>
          <w:sz w:val="20"/>
          <w:szCs w:val="20"/>
        </w:rPr>
        <w:t>-0</w:t>
      </w:r>
      <w:r w:rsidR="00156D7C" w:rsidRPr="00E7168C">
        <w:rPr>
          <w:sz w:val="20"/>
          <w:szCs w:val="20"/>
        </w:rPr>
        <w:t>1</w:t>
      </w:r>
      <w:r w:rsidR="008A673C" w:rsidRPr="00E7168C">
        <w:rPr>
          <w:sz w:val="20"/>
          <w:szCs w:val="20"/>
        </w:rPr>
        <w:t>/</w:t>
      </w:r>
      <w:r w:rsidR="00A87CAB" w:rsidRPr="00E7168C">
        <w:rPr>
          <w:sz w:val="20"/>
          <w:szCs w:val="20"/>
        </w:rPr>
        <w:t>1</w:t>
      </w:r>
      <w:r w:rsidR="003F48DE" w:rsidRPr="00E7168C">
        <w:rPr>
          <w:sz w:val="20"/>
          <w:szCs w:val="20"/>
        </w:rPr>
        <w:t>0</w:t>
      </w:r>
    </w:p>
    <w:p w14:paraId="76EA2731" w14:textId="15288A6B" w:rsidR="00391216" w:rsidRPr="00E7168C" w:rsidRDefault="00391216" w:rsidP="00391216">
      <w:pPr>
        <w:rPr>
          <w:sz w:val="20"/>
          <w:szCs w:val="20"/>
        </w:rPr>
      </w:pPr>
      <w:r w:rsidRPr="00E7168C">
        <w:rPr>
          <w:sz w:val="20"/>
          <w:szCs w:val="20"/>
        </w:rPr>
        <w:t>URBROJ: 238</w:t>
      </w:r>
      <w:r w:rsidR="003F48DE" w:rsidRPr="00E7168C">
        <w:rPr>
          <w:sz w:val="20"/>
          <w:szCs w:val="20"/>
        </w:rPr>
        <w:t>/27</w:t>
      </w:r>
      <w:r w:rsidRPr="00E7168C">
        <w:rPr>
          <w:sz w:val="20"/>
          <w:szCs w:val="20"/>
        </w:rPr>
        <w:t>-06</w:t>
      </w:r>
      <w:r w:rsidR="008A673C" w:rsidRPr="00E7168C">
        <w:rPr>
          <w:sz w:val="20"/>
          <w:szCs w:val="20"/>
        </w:rPr>
        <w:t>/</w:t>
      </w:r>
      <w:r w:rsidR="00A8267C" w:rsidRPr="00E7168C">
        <w:rPr>
          <w:sz w:val="20"/>
          <w:szCs w:val="20"/>
        </w:rPr>
        <w:t>2-</w:t>
      </w:r>
      <w:r w:rsidR="00A87CAB" w:rsidRPr="00E7168C">
        <w:rPr>
          <w:sz w:val="20"/>
          <w:szCs w:val="20"/>
        </w:rPr>
        <w:t>2</w:t>
      </w:r>
      <w:r w:rsidR="003F48DE" w:rsidRPr="00E7168C">
        <w:rPr>
          <w:sz w:val="20"/>
          <w:szCs w:val="20"/>
        </w:rPr>
        <w:t>1</w:t>
      </w:r>
      <w:r w:rsidR="008A673C" w:rsidRPr="00E7168C">
        <w:rPr>
          <w:sz w:val="20"/>
          <w:szCs w:val="20"/>
        </w:rPr>
        <w:t>-</w:t>
      </w:r>
      <w:r w:rsidR="00A8267C" w:rsidRPr="00E7168C">
        <w:rPr>
          <w:sz w:val="20"/>
          <w:szCs w:val="20"/>
        </w:rPr>
        <w:t>1</w:t>
      </w:r>
    </w:p>
    <w:p w14:paraId="0FEE8D32" w14:textId="77777777" w:rsidR="00391216" w:rsidRPr="00E7168C" w:rsidRDefault="00391216" w:rsidP="00391216">
      <w:pPr>
        <w:jc w:val="both"/>
      </w:pPr>
    </w:p>
    <w:p w14:paraId="4DAB7D85" w14:textId="728F0BA3" w:rsidR="00391216" w:rsidRPr="00E7168C" w:rsidRDefault="00391216" w:rsidP="00391216">
      <w:pPr>
        <w:jc w:val="both"/>
      </w:pPr>
      <w:r w:rsidRPr="00E7168C">
        <w:t xml:space="preserve">Samobor, </w:t>
      </w:r>
      <w:r w:rsidR="00A87CAB" w:rsidRPr="00E7168C">
        <w:t>1</w:t>
      </w:r>
      <w:r w:rsidR="003F48DE" w:rsidRPr="00E7168C">
        <w:t>0</w:t>
      </w:r>
      <w:r w:rsidRPr="00E7168C">
        <w:t xml:space="preserve">. </w:t>
      </w:r>
      <w:r w:rsidR="001B75DA" w:rsidRPr="00E7168C">
        <w:t>studenog</w:t>
      </w:r>
      <w:r w:rsidRPr="00E7168C">
        <w:t xml:space="preserve"> 20</w:t>
      </w:r>
      <w:r w:rsidR="00A87CAB" w:rsidRPr="00E7168C">
        <w:t>2</w:t>
      </w:r>
      <w:r w:rsidR="003F48DE" w:rsidRPr="00E7168C">
        <w:t>1</w:t>
      </w:r>
      <w:r w:rsidRPr="00E7168C">
        <w:t>. g.</w:t>
      </w:r>
    </w:p>
    <w:p w14:paraId="46FB46A9" w14:textId="77777777" w:rsidR="00391216" w:rsidRPr="00E7168C" w:rsidRDefault="00391216" w:rsidP="00391216">
      <w:pPr>
        <w:jc w:val="both"/>
      </w:pPr>
    </w:p>
    <w:p w14:paraId="30D29816" w14:textId="473982A3" w:rsidR="00062E5D" w:rsidRPr="00E7168C" w:rsidRDefault="00391216" w:rsidP="00062E5D">
      <w:pPr>
        <w:tabs>
          <w:tab w:val="left" w:pos="5529"/>
        </w:tabs>
        <w:jc w:val="both"/>
        <w:rPr>
          <w:b/>
          <w:bCs/>
          <w:u w:val="single"/>
        </w:rPr>
      </w:pPr>
      <w:r w:rsidRPr="00E7168C">
        <w:rPr>
          <w:b/>
          <w:bCs/>
        </w:rPr>
        <w:tab/>
      </w:r>
      <w:r w:rsidRPr="00E7168C">
        <w:rPr>
          <w:b/>
          <w:bCs/>
          <w:u w:val="single"/>
        </w:rPr>
        <w:t>PRIJEDLOG GRADONAČELNI</w:t>
      </w:r>
      <w:r w:rsidR="003F48DE" w:rsidRPr="00E7168C">
        <w:rPr>
          <w:b/>
          <w:bCs/>
          <w:u w:val="single"/>
        </w:rPr>
        <w:t>CI</w:t>
      </w:r>
    </w:p>
    <w:p w14:paraId="1A2163E7" w14:textId="77777777" w:rsidR="00391216" w:rsidRPr="00E7168C" w:rsidRDefault="00062E5D" w:rsidP="00062E5D">
      <w:pPr>
        <w:tabs>
          <w:tab w:val="left" w:pos="5529"/>
        </w:tabs>
        <w:jc w:val="both"/>
        <w:rPr>
          <w:b/>
          <w:bCs/>
          <w:u w:val="single"/>
        </w:rPr>
      </w:pPr>
      <w:r w:rsidRPr="00E7168C">
        <w:rPr>
          <w:b/>
          <w:bCs/>
        </w:rPr>
        <w:tab/>
      </w:r>
      <w:r w:rsidR="00391216" w:rsidRPr="00E7168C">
        <w:rPr>
          <w:b/>
          <w:bCs/>
          <w:u w:val="single"/>
        </w:rPr>
        <w:t>PRIJEDLOG GRADSKOM VIJEĆU</w:t>
      </w:r>
    </w:p>
    <w:p w14:paraId="0E025B94" w14:textId="77777777" w:rsidR="00391216" w:rsidRPr="00E7168C" w:rsidRDefault="00391216" w:rsidP="00391216">
      <w:pPr>
        <w:jc w:val="center"/>
        <w:rPr>
          <w:b/>
          <w:bCs/>
        </w:rPr>
      </w:pPr>
    </w:p>
    <w:p w14:paraId="0B7FFB42" w14:textId="77777777" w:rsidR="00391216" w:rsidRPr="00E7168C" w:rsidRDefault="00391216" w:rsidP="00391216">
      <w:pPr>
        <w:jc w:val="center"/>
        <w:rPr>
          <w:b/>
          <w:bCs/>
        </w:rPr>
      </w:pPr>
    </w:p>
    <w:p w14:paraId="47D6D92F" w14:textId="62401CC2" w:rsidR="00350F92" w:rsidRPr="00E7168C" w:rsidRDefault="00391216" w:rsidP="00350F92">
      <w:pPr>
        <w:ind w:left="1276" w:hanging="1276"/>
        <w:jc w:val="both"/>
        <w:rPr>
          <w:b/>
          <w:bCs/>
        </w:rPr>
      </w:pPr>
      <w:r w:rsidRPr="00E7168C">
        <w:rPr>
          <w:b/>
          <w:bCs/>
        </w:rPr>
        <w:t>PREDMET:</w:t>
      </w:r>
      <w:r w:rsidRPr="00E7168C">
        <w:rPr>
          <w:b/>
          <w:bCs/>
        </w:rPr>
        <w:tab/>
      </w:r>
      <w:r w:rsidR="00023C41" w:rsidRPr="00E7168C">
        <w:rPr>
          <w:b/>
          <w:bCs/>
        </w:rPr>
        <w:t>P</w:t>
      </w:r>
      <w:r w:rsidR="00350F92" w:rsidRPr="00E7168C">
        <w:rPr>
          <w:b/>
          <w:bCs/>
        </w:rPr>
        <w:t xml:space="preserve">rijedlog </w:t>
      </w:r>
      <w:r w:rsidR="003F48DE" w:rsidRPr="00E7168C">
        <w:rPr>
          <w:b/>
          <w:bCs/>
        </w:rPr>
        <w:t>O</w:t>
      </w:r>
      <w:r w:rsidR="00350F92" w:rsidRPr="00E7168C">
        <w:rPr>
          <w:b/>
          <w:bCs/>
        </w:rPr>
        <w:t>dluke o izvršavanju Proračuna Grada Samobora za 20</w:t>
      </w:r>
      <w:r w:rsidR="00156D7C" w:rsidRPr="00E7168C">
        <w:rPr>
          <w:b/>
          <w:bCs/>
        </w:rPr>
        <w:t>2</w:t>
      </w:r>
      <w:r w:rsidR="003F48DE" w:rsidRPr="00E7168C">
        <w:rPr>
          <w:b/>
          <w:bCs/>
        </w:rPr>
        <w:t>2</w:t>
      </w:r>
      <w:r w:rsidR="00350F92" w:rsidRPr="00E7168C">
        <w:rPr>
          <w:b/>
          <w:bCs/>
        </w:rPr>
        <w:t xml:space="preserve">. </w:t>
      </w:r>
    </w:p>
    <w:p w14:paraId="1856C17C" w14:textId="77777777" w:rsidR="00391216" w:rsidRPr="00E7168C" w:rsidRDefault="00350F92" w:rsidP="00350F92">
      <w:pPr>
        <w:ind w:left="1418"/>
        <w:jc w:val="both"/>
        <w:rPr>
          <w:b/>
        </w:rPr>
      </w:pPr>
      <w:r w:rsidRPr="00E7168C">
        <w:rPr>
          <w:b/>
          <w:bCs/>
        </w:rPr>
        <w:t>godinu</w:t>
      </w:r>
    </w:p>
    <w:p w14:paraId="53496A9E" w14:textId="77777777" w:rsidR="00391216" w:rsidRPr="00E7168C" w:rsidRDefault="00391216" w:rsidP="00391216">
      <w:pPr>
        <w:jc w:val="both"/>
        <w:rPr>
          <w:bCs/>
        </w:rPr>
      </w:pPr>
    </w:p>
    <w:p w14:paraId="428C0E8F" w14:textId="77777777" w:rsidR="00391216" w:rsidRPr="00AA005D" w:rsidRDefault="00391216" w:rsidP="00391216">
      <w:pPr>
        <w:jc w:val="both"/>
      </w:pPr>
    </w:p>
    <w:p w14:paraId="121751A7" w14:textId="77777777" w:rsidR="00391216" w:rsidRPr="00F31614" w:rsidRDefault="00391216" w:rsidP="00391216">
      <w:pPr>
        <w:outlineLvl w:val="0"/>
        <w:rPr>
          <w:b/>
          <w:bCs/>
          <w:u w:val="single"/>
        </w:rPr>
      </w:pPr>
      <w:r w:rsidRPr="00983402">
        <w:rPr>
          <w:b/>
          <w:bCs/>
        </w:rPr>
        <w:t>OBRAZLOŽENJE</w:t>
      </w:r>
      <w:r>
        <w:rPr>
          <w:b/>
          <w:bCs/>
        </w:rPr>
        <w:t>:</w:t>
      </w:r>
      <w:r w:rsidRPr="00F31614">
        <w:rPr>
          <w:b/>
          <w:bCs/>
          <w:u w:val="single"/>
        </w:rPr>
        <w:t xml:space="preserve"> </w:t>
      </w:r>
    </w:p>
    <w:p w14:paraId="23A43502" w14:textId="28F1BA86" w:rsidR="00196D3B" w:rsidRDefault="00DB7A5F" w:rsidP="007B4236">
      <w:pPr>
        <w:ind w:firstLine="709"/>
        <w:jc w:val="both"/>
      </w:pPr>
      <w:r>
        <w:t>Člankom 14. Zakona o proračunu (Narodne novine br. 87/08., 136/12. i 15/15.) propisano je da se, uz proračun, svake godine donosi odluka o izvršavanju proračuna, kojom se uređuje struktura prihoda i primitaka te rashoda i izdataka proračuna i njegovo izvršavanje, opseg zaduživanja i jamstava</w:t>
      </w:r>
      <w:r w:rsidR="00B93B8C">
        <w:t xml:space="preserve"> Grada</w:t>
      </w:r>
      <w:r>
        <w:t xml:space="preserve">, upravljanje financijskom i nefinancijskom imovinom, </w:t>
      </w:r>
      <w:r w:rsidR="00685912" w:rsidRPr="00596CD2">
        <w:rPr>
          <w:rFonts w:eastAsia="SimSun"/>
          <w:bCs/>
          <w:lang w:eastAsia="zh-CN"/>
        </w:rPr>
        <w:t xml:space="preserve">korištenje namjenskih prihoda i primitaka, korištenje vlastitih prihoda, </w:t>
      </w:r>
      <w:r w:rsidR="00427650" w:rsidRPr="00596CD2">
        <w:rPr>
          <w:rFonts w:eastAsia="SimSun"/>
          <w:bCs/>
          <w:lang w:eastAsia="zh-CN"/>
        </w:rPr>
        <w:t>prava i obveze korisnika p</w:t>
      </w:r>
      <w:r w:rsidR="00427650" w:rsidRPr="004A2753">
        <w:rPr>
          <w:rFonts w:eastAsia="SimSun"/>
          <w:bCs/>
          <w:lang w:eastAsia="zh-CN"/>
        </w:rPr>
        <w:t xml:space="preserve">roračunskih sredstava, pojedine ovlasti gradonačelnika i ostalih izvršnih tijela u izvršavanju </w:t>
      </w:r>
      <w:r w:rsidR="00FA242E">
        <w:rPr>
          <w:rFonts w:eastAsia="SimSun"/>
          <w:bCs/>
          <w:lang w:eastAsia="zh-CN"/>
        </w:rPr>
        <w:t>p</w:t>
      </w:r>
      <w:r w:rsidR="00427650" w:rsidRPr="004A2753">
        <w:rPr>
          <w:rFonts w:eastAsia="SimSun"/>
          <w:bCs/>
          <w:lang w:eastAsia="zh-CN"/>
        </w:rPr>
        <w:t>roračuna</w:t>
      </w:r>
      <w:r w:rsidR="00427650">
        <w:rPr>
          <w:rFonts w:eastAsia="SimSun"/>
          <w:bCs/>
          <w:lang w:eastAsia="zh-CN"/>
        </w:rPr>
        <w:t xml:space="preserve"> te druga pitanja </w:t>
      </w:r>
      <w:r w:rsidR="00427650" w:rsidRPr="004A2753">
        <w:rPr>
          <w:rFonts w:eastAsia="SimSun"/>
          <w:bCs/>
          <w:lang w:eastAsia="zh-CN"/>
        </w:rPr>
        <w:t xml:space="preserve">u izvršavanju </w:t>
      </w:r>
      <w:r w:rsidR="00FA242E">
        <w:rPr>
          <w:rFonts w:eastAsia="SimSun"/>
          <w:bCs/>
          <w:lang w:eastAsia="zh-CN"/>
        </w:rPr>
        <w:t>p</w:t>
      </w:r>
      <w:r w:rsidR="00427650" w:rsidRPr="004A2753">
        <w:rPr>
          <w:rFonts w:eastAsia="SimSun"/>
          <w:bCs/>
          <w:lang w:eastAsia="zh-CN"/>
        </w:rPr>
        <w:t>roračuna.</w:t>
      </w:r>
      <w:r w:rsidR="008432DA">
        <w:rPr>
          <w:rFonts w:eastAsia="SimSun"/>
          <w:bCs/>
          <w:lang w:eastAsia="zh-CN"/>
        </w:rPr>
        <w:t xml:space="preserve"> </w:t>
      </w:r>
      <w:r w:rsidR="005D179C">
        <w:t xml:space="preserve">U nastavku daje se obrazloženje po pojedinim člancima </w:t>
      </w:r>
      <w:r w:rsidR="004C5850">
        <w:t>P</w:t>
      </w:r>
      <w:r w:rsidR="005D179C">
        <w:t>rijedloga</w:t>
      </w:r>
      <w:r w:rsidR="004C5850">
        <w:t xml:space="preserve"> odluke, </w:t>
      </w:r>
      <w:r w:rsidR="00544D09">
        <w:t xml:space="preserve">izrađenih od strane </w:t>
      </w:r>
      <w:r w:rsidR="004C5850">
        <w:t>Upravn</w:t>
      </w:r>
      <w:r w:rsidR="00544D09">
        <w:t>og</w:t>
      </w:r>
      <w:r w:rsidR="004C5850">
        <w:t xml:space="preserve"> odjel</w:t>
      </w:r>
      <w:r w:rsidR="00544D09">
        <w:t>a</w:t>
      </w:r>
      <w:r w:rsidR="004C5850">
        <w:t xml:space="preserve"> za financije</w:t>
      </w:r>
      <w:r w:rsidR="00544D09">
        <w:t xml:space="preserve"> te u suradnji s</w:t>
      </w:r>
      <w:r w:rsidR="004C5850">
        <w:t xml:space="preserve"> drug</w:t>
      </w:r>
      <w:r w:rsidR="00544D09">
        <w:t>im</w:t>
      </w:r>
      <w:r w:rsidR="004C5850">
        <w:t xml:space="preserve"> upravn</w:t>
      </w:r>
      <w:r w:rsidR="00544D09">
        <w:t>im</w:t>
      </w:r>
      <w:r w:rsidR="004C5850">
        <w:t xml:space="preserve"> tijel</w:t>
      </w:r>
      <w:r w:rsidR="00544D09">
        <w:t>im</w:t>
      </w:r>
      <w:r w:rsidR="004C5850">
        <w:t>a Grada.</w:t>
      </w:r>
    </w:p>
    <w:p w14:paraId="6D92502F" w14:textId="6F89C36A" w:rsidR="000A7FD7" w:rsidRPr="00F31614" w:rsidRDefault="000A7FD7" w:rsidP="000A7FD7">
      <w:pPr>
        <w:tabs>
          <w:tab w:val="left" w:pos="709"/>
        </w:tabs>
        <w:ind w:firstLine="709"/>
        <w:jc w:val="both"/>
      </w:pPr>
      <w:r w:rsidRPr="00E815E5">
        <w:rPr>
          <w:b/>
          <w:u w:val="single"/>
        </w:rPr>
        <w:t>U članku 1.</w:t>
      </w:r>
      <w:r w:rsidRPr="00F31614">
        <w:t xml:space="preserve"> </w:t>
      </w:r>
      <w:r w:rsidR="00603D10">
        <w:t>P</w:t>
      </w:r>
      <w:r w:rsidRPr="00F31614">
        <w:t xml:space="preserve">rijedloga </w:t>
      </w:r>
      <w:r w:rsidR="00603D10">
        <w:t>o</w:t>
      </w:r>
      <w:r w:rsidRPr="00F31614">
        <w:t>dluke o izvršavanju Proračuna Grada Samobora za 20</w:t>
      </w:r>
      <w:r w:rsidR="004E4CD1">
        <w:t>2</w:t>
      </w:r>
      <w:r w:rsidR="00E7168C">
        <w:t>2</w:t>
      </w:r>
      <w:r w:rsidRPr="00F31614">
        <w:t>. godinu u</w:t>
      </w:r>
      <w:r w:rsidR="00685912">
        <w:t>tvrđuje</w:t>
      </w:r>
      <w:r w:rsidRPr="00F31614">
        <w:t xml:space="preserve"> se sadržaj Odluke</w:t>
      </w:r>
      <w:r w:rsidR="00685912">
        <w:t>.</w:t>
      </w:r>
    </w:p>
    <w:p w14:paraId="211B1FB3" w14:textId="77777777" w:rsidR="000A7FD7" w:rsidRPr="00F31614" w:rsidRDefault="000A7FD7" w:rsidP="000A7FD7">
      <w:pPr>
        <w:pStyle w:val="Obinitekst"/>
        <w:tabs>
          <w:tab w:val="left" w:pos="709"/>
        </w:tabs>
        <w:ind w:firstLine="709"/>
        <w:jc w:val="both"/>
        <w:rPr>
          <w:rFonts w:ascii="Times New Roman" w:eastAsia="Times New Roman" w:hAnsi="Times New Roman" w:cs="Times New Roman"/>
          <w:sz w:val="24"/>
          <w:szCs w:val="24"/>
        </w:rPr>
      </w:pPr>
      <w:r w:rsidRPr="00E815E5">
        <w:rPr>
          <w:rFonts w:ascii="Times New Roman" w:eastAsia="Times New Roman" w:hAnsi="Times New Roman" w:cs="Times New Roman"/>
          <w:b/>
          <w:sz w:val="24"/>
          <w:szCs w:val="24"/>
          <w:u w:val="single"/>
        </w:rPr>
        <w:t>U članku 2.</w:t>
      </w:r>
      <w:r w:rsidRPr="00F31614">
        <w:rPr>
          <w:rFonts w:ascii="Times New Roman" w:eastAsia="Times New Roman" w:hAnsi="Times New Roman" w:cs="Times New Roman"/>
          <w:sz w:val="24"/>
          <w:szCs w:val="24"/>
        </w:rPr>
        <w:t xml:space="preserve"> </w:t>
      </w:r>
      <w:r w:rsidR="00FF2377">
        <w:rPr>
          <w:rFonts w:ascii="Times New Roman" w:eastAsia="Times New Roman" w:hAnsi="Times New Roman" w:cs="Times New Roman"/>
          <w:sz w:val="24"/>
          <w:szCs w:val="24"/>
        </w:rPr>
        <w:t>P</w:t>
      </w:r>
      <w:r w:rsidRPr="00F31614">
        <w:rPr>
          <w:rFonts w:ascii="Times New Roman" w:eastAsia="Times New Roman" w:hAnsi="Times New Roman" w:cs="Times New Roman"/>
          <w:sz w:val="24"/>
          <w:szCs w:val="24"/>
        </w:rPr>
        <w:t xml:space="preserve">rijedloga </w:t>
      </w:r>
      <w:r w:rsidR="00FF2377">
        <w:rPr>
          <w:rFonts w:ascii="Times New Roman" w:eastAsia="Times New Roman" w:hAnsi="Times New Roman" w:cs="Times New Roman"/>
          <w:sz w:val="24"/>
          <w:szCs w:val="24"/>
        </w:rPr>
        <w:t>o</w:t>
      </w:r>
      <w:r w:rsidRPr="00F31614">
        <w:rPr>
          <w:rFonts w:ascii="Times New Roman" w:eastAsia="Times New Roman" w:hAnsi="Times New Roman" w:cs="Times New Roman"/>
          <w:sz w:val="24"/>
          <w:szCs w:val="24"/>
        </w:rPr>
        <w:t>dluke utvrđen je sadržaj i struktura</w:t>
      </w:r>
      <w:r>
        <w:rPr>
          <w:rFonts w:ascii="Times New Roman" w:eastAsia="Times New Roman" w:hAnsi="Times New Roman" w:cs="Times New Roman"/>
          <w:sz w:val="24"/>
          <w:szCs w:val="24"/>
        </w:rPr>
        <w:t xml:space="preserve"> </w:t>
      </w:r>
      <w:r w:rsidRPr="00F31614">
        <w:rPr>
          <w:rFonts w:ascii="Times New Roman" w:eastAsia="Times New Roman" w:hAnsi="Times New Roman" w:cs="Times New Roman"/>
          <w:sz w:val="24"/>
          <w:szCs w:val="24"/>
        </w:rPr>
        <w:t>proračuna.</w:t>
      </w:r>
    </w:p>
    <w:p w14:paraId="289BDCFC" w14:textId="743F1A9E" w:rsidR="000A7FD7" w:rsidRDefault="000A7FD7" w:rsidP="000A7FD7">
      <w:pPr>
        <w:pStyle w:val="Obinitekst"/>
        <w:tabs>
          <w:tab w:val="left" w:pos="709"/>
        </w:tabs>
        <w:ind w:firstLine="709"/>
        <w:jc w:val="both"/>
        <w:rPr>
          <w:rFonts w:ascii="Times New Roman" w:eastAsia="Times New Roman" w:hAnsi="Times New Roman" w:cs="Times New Roman"/>
          <w:sz w:val="24"/>
          <w:szCs w:val="24"/>
        </w:rPr>
      </w:pPr>
      <w:r w:rsidRPr="00E815E5">
        <w:rPr>
          <w:rFonts w:ascii="Times New Roman" w:eastAsia="Times New Roman" w:hAnsi="Times New Roman" w:cs="Times New Roman"/>
          <w:b/>
          <w:sz w:val="24"/>
          <w:szCs w:val="24"/>
          <w:u w:val="single"/>
        </w:rPr>
        <w:t>U članku 3.</w:t>
      </w:r>
      <w:r w:rsidRPr="00F31614">
        <w:rPr>
          <w:rFonts w:ascii="Times New Roman" w:eastAsia="Times New Roman" w:hAnsi="Times New Roman" w:cs="Times New Roman"/>
          <w:sz w:val="24"/>
          <w:szCs w:val="24"/>
        </w:rPr>
        <w:t xml:space="preserve"> utvrđuje se da je proračun Grada konsolidiran odnosno da isti </w:t>
      </w:r>
      <w:r w:rsidR="006154EC">
        <w:rPr>
          <w:rFonts w:ascii="Times New Roman" w:eastAsia="Times New Roman" w:hAnsi="Times New Roman" w:cs="Times New Roman"/>
          <w:sz w:val="24"/>
          <w:szCs w:val="24"/>
        </w:rPr>
        <w:t>sukladno Zakonu o proračunu i</w:t>
      </w:r>
      <w:r w:rsidR="004D0CEE">
        <w:rPr>
          <w:rFonts w:ascii="Times New Roman" w:eastAsia="Times New Roman" w:hAnsi="Times New Roman" w:cs="Times New Roman"/>
          <w:sz w:val="24"/>
          <w:szCs w:val="24"/>
        </w:rPr>
        <w:t xml:space="preserve"> </w:t>
      </w:r>
      <w:r w:rsidR="00FD0275">
        <w:rPr>
          <w:rFonts w:ascii="Times New Roman" w:eastAsia="Times New Roman" w:hAnsi="Times New Roman" w:cs="Times New Roman"/>
          <w:sz w:val="24"/>
          <w:szCs w:val="24"/>
        </w:rPr>
        <w:t>u</w:t>
      </w:r>
      <w:r w:rsidR="004D0CEE" w:rsidRPr="00371705">
        <w:rPr>
          <w:rFonts w:ascii="Times New Roman" w:hAnsi="Times New Roman" w:cs="Times New Roman"/>
          <w:sz w:val="24"/>
          <w:szCs w:val="24"/>
        </w:rPr>
        <w:t>put</w:t>
      </w:r>
      <w:r w:rsidR="004D0CEE">
        <w:rPr>
          <w:rFonts w:ascii="Times New Roman" w:hAnsi="Times New Roman" w:cs="Times New Roman"/>
          <w:sz w:val="24"/>
          <w:szCs w:val="24"/>
        </w:rPr>
        <w:t>ama</w:t>
      </w:r>
      <w:r w:rsidR="004D0CEE" w:rsidRPr="00371705">
        <w:rPr>
          <w:rFonts w:ascii="Times New Roman" w:hAnsi="Times New Roman" w:cs="Times New Roman"/>
          <w:sz w:val="24"/>
          <w:szCs w:val="24"/>
        </w:rPr>
        <w:t xml:space="preserve"> za izradu proračuna </w:t>
      </w:r>
      <w:r w:rsidR="004D0CEE" w:rsidRPr="004D0CEE">
        <w:rPr>
          <w:rFonts w:ascii="Times New Roman" w:eastAsia="Times New Roman" w:hAnsi="Times New Roman" w:cs="Times New Roman"/>
          <w:sz w:val="24"/>
          <w:szCs w:val="24"/>
        </w:rPr>
        <w:t>jedinica lokalne i područne (regionalne) samouprave</w:t>
      </w:r>
      <w:r w:rsidR="00E33B45">
        <w:rPr>
          <w:rFonts w:ascii="Times New Roman" w:eastAsia="Times New Roman" w:hAnsi="Times New Roman" w:cs="Times New Roman"/>
          <w:sz w:val="24"/>
          <w:szCs w:val="24"/>
        </w:rPr>
        <w:t xml:space="preserve"> </w:t>
      </w:r>
      <w:r w:rsidR="00E33B45" w:rsidRPr="00371705">
        <w:rPr>
          <w:rFonts w:ascii="Times New Roman" w:hAnsi="Times New Roman" w:cs="Times New Roman"/>
          <w:sz w:val="24"/>
          <w:szCs w:val="24"/>
        </w:rPr>
        <w:t>dostupn</w:t>
      </w:r>
      <w:r w:rsidR="00E33B45">
        <w:rPr>
          <w:rFonts w:ascii="Times New Roman" w:hAnsi="Times New Roman" w:cs="Times New Roman"/>
          <w:sz w:val="24"/>
          <w:szCs w:val="24"/>
        </w:rPr>
        <w:t>im</w:t>
      </w:r>
      <w:r w:rsidR="00E33B45" w:rsidRPr="00371705">
        <w:rPr>
          <w:rFonts w:ascii="Times New Roman" w:hAnsi="Times New Roman" w:cs="Times New Roman"/>
          <w:sz w:val="24"/>
          <w:szCs w:val="24"/>
        </w:rPr>
        <w:t xml:space="preserve"> putem </w:t>
      </w:r>
      <w:r w:rsidR="00E33B45" w:rsidRPr="003D3C1C">
        <w:rPr>
          <w:rFonts w:ascii="Times New Roman" w:hAnsi="Times New Roman" w:cs="Times New Roman"/>
          <w:color w:val="000000" w:themeColor="text1"/>
          <w:sz w:val="24"/>
          <w:szCs w:val="24"/>
        </w:rPr>
        <w:t>poveznice</w:t>
      </w:r>
      <w:r w:rsidR="00950866" w:rsidRPr="003D3C1C">
        <w:rPr>
          <w:rFonts w:ascii="Times New Roman" w:eastAsia="Times New Roman" w:hAnsi="Times New Roman" w:cs="Times New Roman"/>
          <w:color w:val="000000" w:themeColor="text1"/>
          <w:sz w:val="24"/>
          <w:szCs w:val="24"/>
        </w:rPr>
        <w:t xml:space="preserve"> </w:t>
      </w:r>
      <w:hyperlink r:id="rId8" w:history="1">
        <w:r w:rsidR="003D3C1C" w:rsidRPr="005C3CD6">
          <w:rPr>
            <w:rStyle w:val="Hiperveza"/>
            <w:rFonts w:ascii="Times New Roman" w:hAnsi="Times New Roman" w:cs="Times New Roman"/>
            <w:sz w:val="24"/>
            <w:szCs w:val="24"/>
          </w:rPr>
          <w:t>https://mfin.gov.hr/istaknute-teme/lokalna-samouprava/upute-za-izradu-proracuna-jlp-r-s/205</w:t>
        </w:r>
      </w:hyperlink>
      <w:r w:rsidR="00E33B45" w:rsidRPr="003D3C1C">
        <w:rPr>
          <w:rFonts w:ascii="Times New Roman" w:hAnsi="Times New Roman" w:cs="Times New Roman"/>
          <w:color w:val="000000" w:themeColor="text1"/>
          <w:sz w:val="24"/>
          <w:szCs w:val="24"/>
        </w:rPr>
        <w:t xml:space="preserve">, </w:t>
      </w:r>
      <w:r w:rsidR="00950866">
        <w:rPr>
          <w:rFonts w:ascii="Times New Roman" w:eastAsia="Times New Roman" w:hAnsi="Times New Roman" w:cs="Times New Roman"/>
          <w:sz w:val="24"/>
          <w:szCs w:val="24"/>
        </w:rPr>
        <w:t>počevši od 2020. godine</w:t>
      </w:r>
      <w:r w:rsidR="00C57C21">
        <w:rPr>
          <w:rFonts w:ascii="Times New Roman" w:eastAsia="Times New Roman" w:hAnsi="Times New Roman" w:cs="Times New Roman"/>
          <w:sz w:val="24"/>
          <w:szCs w:val="24"/>
        </w:rPr>
        <w:t>,</w:t>
      </w:r>
      <w:r w:rsidR="004D0CEE" w:rsidRPr="004D0CEE">
        <w:rPr>
          <w:rFonts w:ascii="Times New Roman" w:eastAsia="Times New Roman" w:hAnsi="Times New Roman" w:cs="Times New Roman"/>
          <w:sz w:val="24"/>
          <w:szCs w:val="24"/>
        </w:rPr>
        <w:t xml:space="preserve"> </w:t>
      </w:r>
      <w:r w:rsidR="007E4B11">
        <w:rPr>
          <w:rFonts w:ascii="Times New Roman" w:eastAsia="Times New Roman" w:hAnsi="Times New Roman" w:cs="Times New Roman"/>
          <w:sz w:val="24"/>
          <w:szCs w:val="24"/>
        </w:rPr>
        <w:t xml:space="preserve">i nadalje </w:t>
      </w:r>
      <w:r w:rsidR="00950866">
        <w:rPr>
          <w:rFonts w:ascii="Times New Roman" w:eastAsia="Times New Roman" w:hAnsi="Times New Roman" w:cs="Times New Roman"/>
          <w:sz w:val="24"/>
          <w:szCs w:val="24"/>
        </w:rPr>
        <w:t xml:space="preserve">u narednom </w:t>
      </w:r>
      <w:r w:rsidR="004D0CEE" w:rsidRPr="004D0CEE">
        <w:rPr>
          <w:rFonts w:ascii="Times New Roman" w:eastAsia="Times New Roman" w:hAnsi="Times New Roman" w:cs="Times New Roman"/>
          <w:sz w:val="24"/>
          <w:szCs w:val="24"/>
        </w:rPr>
        <w:t>razdoblj</w:t>
      </w:r>
      <w:r w:rsidR="00950866">
        <w:rPr>
          <w:rFonts w:ascii="Times New Roman" w:eastAsia="Times New Roman" w:hAnsi="Times New Roman" w:cs="Times New Roman"/>
          <w:sz w:val="24"/>
          <w:szCs w:val="24"/>
        </w:rPr>
        <w:t>u</w:t>
      </w:r>
      <w:r w:rsidR="004D0CEE" w:rsidRPr="004D0CEE">
        <w:rPr>
          <w:rFonts w:ascii="Times New Roman" w:eastAsia="Times New Roman" w:hAnsi="Times New Roman" w:cs="Times New Roman"/>
          <w:sz w:val="24"/>
          <w:szCs w:val="24"/>
        </w:rPr>
        <w:t xml:space="preserve"> 202</w:t>
      </w:r>
      <w:r w:rsidR="00DA21B0">
        <w:rPr>
          <w:rFonts w:ascii="Times New Roman" w:eastAsia="Times New Roman" w:hAnsi="Times New Roman" w:cs="Times New Roman"/>
          <w:sz w:val="24"/>
          <w:szCs w:val="24"/>
        </w:rPr>
        <w:t>2</w:t>
      </w:r>
      <w:r w:rsidR="004D0CEE" w:rsidRPr="004D0CEE">
        <w:rPr>
          <w:rFonts w:ascii="Times New Roman" w:eastAsia="Times New Roman" w:hAnsi="Times New Roman" w:cs="Times New Roman"/>
          <w:sz w:val="24"/>
          <w:szCs w:val="24"/>
        </w:rPr>
        <w:t>. – 202</w:t>
      </w:r>
      <w:r w:rsidR="00DA21B0">
        <w:rPr>
          <w:rFonts w:ascii="Times New Roman" w:eastAsia="Times New Roman" w:hAnsi="Times New Roman" w:cs="Times New Roman"/>
          <w:sz w:val="24"/>
          <w:szCs w:val="24"/>
        </w:rPr>
        <w:t>4</w:t>
      </w:r>
      <w:r w:rsidR="004D0CEE" w:rsidRPr="004D0CEE">
        <w:rPr>
          <w:rFonts w:ascii="Times New Roman" w:eastAsia="Times New Roman" w:hAnsi="Times New Roman" w:cs="Times New Roman"/>
          <w:sz w:val="24"/>
          <w:szCs w:val="24"/>
        </w:rPr>
        <w:t>.</w:t>
      </w:r>
      <w:r w:rsidR="00A275BC">
        <w:rPr>
          <w:rFonts w:ascii="Times New Roman" w:eastAsia="Times New Roman" w:hAnsi="Times New Roman" w:cs="Times New Roman"/>
          <w:sz w:val="24"/>
          <w:szCs w:val="24"/>
        </w:rPr>
        <w:t xml:space="preserve"> </w:t>
      </w:r>
      <w:r w:rsidR="00950866">
        <w:rPr>
          <w:rFonts w:ascii="Times New Roman" w:eastAsia="Times New Roman" w:hAnsi="Times New Roman" w:cs="Times New Roman"/>
          <w:sz w:val="24"/>
          <w:szCs w:val="24"/>
        </w:rPr>
        <w:t>godine</w:t>
      </w:r>
      <w:r w:rsidR="004D0CEE" w:rsidRPr="00C605AF">
        <w:rPr>
          <w:rFonts w:ascii="Times New Roman" w:hAnsi="Times New Roman" w:cs="Times New Roman"/>
          <w:sz w:val="24"/>
          <w:szCs w:val="24"/>
        </w:rPr>
        <w:t>,</w:t>
      </w:r>
      <w:r w:rsidR="003372CF">
        <w:rPr>
          <w:rFonts w:ascii="Times New Roman" w:hAnsi="Times New Roman" w:cs="Times New Roman"/>
          <w:sz w:val="24"/>
          <w:szCs w:val="24"/>
        </w:rPr>
        <w:t xml:space="preserve"> </w:t>
      </w:r>
      <w:r w:rsidRPr="00F31614">
        <w:rPr>
          <w:rFonts w:ascii="Times New Roman" w:eastAsia="Times New Roman" w:hAnsi="Times New Roman" w:cs="Times New Roman"/>
          <w:sz w:val="24"/>
          <w:szCs w:val="24"/>
        </w:rPr>
        <w:t xml:space="preserve">obuhvaća proračun grada i </w:t>
      </w:r>
      <w:r w:rsidR="00502568">
        <w:rPr>
          <w:rFonts w:ascii="Times New Roman" w:eastAsia="Times New Roman" w:hAnsi="Times New Roman" w:cs="Times New Roman"/>
          <w:sz w:val="24"/>
          <w:szCs w:val="24"/>
        </w:rPr>
        <w:t xml:space="preserve">financijske </w:t>
      </w:r>
      <w:r w:rsidRPr="00F31614">
        <w:rPr>
          <w:rFonts w:ascii="Times New Roman" w:eastAsia="Times New Roman" w:hAnsi="Times New Roman" w:cs="Times New Roman"/>
          <w:sz w:val="24"/>
          <w:szCs w:val="24"/>
        </w:rPr>
        <w:t>planove svih proračunskih korisnika Grada Samobora</w:t>
      </w:r>
      <w:r>
        <w:rPr>
          <w:rFonts w:ascii="Times New Roman" w:eastAsia="Times New Roman" w:hAnsi="Times New Roman" w:cs="Times New Roman"/>
          <w:sz w:val="24"/>
          <w:szCs w:val="24"/>
        </w:rPr>
        <w:t xml:space="preserve"> </w:t>
      </w:r>
      <w:r w:rsidR="009343F5">
        <w:rPr>
          <w:rFonts w:ascii="Times New Roman" w:eastAsia="Times New Roman" w:hAnsi="Times New Roman" w:cs="Times New Roman"/>
          <w:sz w:val="24"/>
          <w:szCs w:val="24"/>
        </w:rPr>
        <w:t>(</w:t>
      </w:r>
      <w:r w:rsidR="009343F5" w:rsidRPr="00851EA9">
        <w:rPr>
          <w:rFonts w:ascii="Times New Roman" w:eastAsia="Times New Roman" w:hAnsi="Times New Roman" w:cs="Times New Roman"/>
          <w:sz w:val="24"/>
          <w:szCs w:val="24"/>
        </w:rPr>
        <w:t>uključujući rashode za zaposlene osnovnih škola koji se financiraju iz državnog proračuna</w:t>
      </w:r>
      <w:r w:rsidR="004D1D16">
        <w:rPr>
          <w:rFonts w:ascii="Times New Roman" w:eastAsia="Times New Roman" w:hAnsi="Times New Roman" w:cs="Times New Roman"/>
          <w:sz w:val="24"/>
          <w:szCs w:val="24"/>
        </w:rPr>
        <w:t xml:space="preserve"> - samo evidencijski, a način i rokovi dostave evidencijskih naloga </w:t>
      </w:r>
      <w:r w:rsidR="004D1D16" w:rsidRPr="00B8507D">
        <w:rPr>
          <w:rFonts w:ascii="Times New Roman" w:eastAsia="Times New Roman" w:hAnsi="Times New Roman" w:cs="Times New Roman"/>
          <w:sz w:val="24"/>
          <w:szCs w:val="24"/>
        </w:rPr>
        <w:t>utvr</w:t>
      </w:r>
      <w:r w:rsidR="009F556E" w:rsidRPr="00B8507D">
        <w:rPr>
          <w:rFonts w:ascii="Times New Roman" w:eastAsia="Times New Roman" w:hAnsi="Times New Roman" w:cs="Times New Roman"/>
          <w:sz w:val="24"/>
          <w:szCs w:val="24"/>
        </w:rPr>
        <w:t>đ</w:t>
      </w:r>
      <w:r w:rsidR="00B8507D" w:rsidRPr="00B8507D">
        <w:rPr>
          <w:rFonts w:ascii="Times New Roman" w:eastAsia="Times New Roman" w:hAnsi="Times New Roman" w:cs="Times New Roman"/>
          <w:sz w:val="24"/>
          <w:szCs w:val="24"/>
        </w:rPr>
        <w:t>eni</w:t>
      </w:r>
      <w:r w:rsidR="009F556E" w:rsidRPr="00B8507D">
        <w:rPr>
          <w:rFonts w:ascii="Times New Roman" w:eastAsia="Times New Roman" w:hAnsi="Times New Roman" w:cs="Times New Roman"/>
          <w:sz w:val="24"/>
          <w:szCs w:val="24"/>
        </w:rPr>
        <w:t xml:space="preserve"> s</w:t>
      </w:r>
      <w:r w:rsidR="00B8507D" w:rsidRPr="00B8507D">
        <w:rPr>
          <w:rFonts w:ascii="Times New Roman" w:eastAsia="Times New Roman" w:hAnsi="Times New Roman" w:cs="Times New Roman"/>
          <w:sz w:val="24"/>
          <w:szCs w:val="24"/>
        </w:rPr>
        <w:t>u</w:t>
      </w:r>
      <w:r w:rsidR="004D1D16" w:rsidRPr="00B8507D">
        <w:rPr>
          <w:rFonts w:ascii="Times New Roman" w:eastAsia="Times New Roman" w:hAnsi="Times New Roman" w:cs="Times New Roman"/>
          <w:sz w:val="24"/>
          <w:szCs w:val="24"/>
        </w:rPr>
        <w:t xml:space="preserve"> uputom</w:t>
      </w:r>
      <w:r w:rsidR="009343F5" w:rsidRPr="00851EA9">
        <w:rPr>
          <w:rFonts w:ascii="Times New Roman" w:eastAsia="Times New Roman" w:hAnsi="Times New Roman" w:cs="Times New Roman"/>
          <w:sz w:val="24"/>
          <w:szCs w:val="24"/>
        </w:rPr>
        <w:t>)</w:t>
      </w:r>
      <w:r w:rsidR="00851EA9">
        <w:rPr>
          <w:rFonts w:ascii="Times New Roman" w:eastAsia="Times New Roman" w:hAnsi="Times New Roman" w:cs="Times New Roman"/>
          <w:sz w:val="24"/>
          <w:szCs w:val="24"/>
        </w:rPr>
        <w:t xml:space="preserve"> </w:t>
      </w:r>
      <w:r w:rsidR="00F8629A" w:rsidRPr="00851EA9">
        <w:rPr>
          <w:rFonts w:ascii="Times New Roman" w:eastAsia="Times New Roman" w:hAnsi="Times New Roman" w:cs="Times New Roman"/>
          <w:sz w:val="24"/>
          <w:szCs w:val="24"/>
        </w:rPr>
        <w:t>utvrđen</w:t>
      </w:r>
      <w:r w:rsidR="0061280B">
        <w:rPr>
          <w:rFonts w:ascii="Times New Roman" w:eastAsia="Times New Roman" w:hAnsi="Times New Roman" w:cs="Times New Roman"/>
          <w:sz w:val="24"/>
          <w:szCs w:val="24"/>
        </w:rPr>
        <w:t>e</w:t>
      </w:r>
      <w:r w:rsidR="00F8629A" w:rsidRPr="00851EA9">
        <w:rPr>
          <w:rFonts w:ascii="Times New Roman" w:eastAsia="Times New Roman" w:hAnsi="Times New Roman" w:cs="Times New Roman"/>
          <w:sz w:val="24"/>
          <w:szCs w:val="24"/>
        </w:rPr>
        <w:t xml:space="preserve"> Pravilnikom o utvrđivanju proračunskih i izvanproračunskih korisnika državnog proračuna i proračunskih i izvanproračunskih korisnika proračuna jedinica lokalne i područne (regionalne) samouprave te o načinu vođenja Registra proračunskih i izvanproračunskih korisnika</w:t>
      </w:r>
      <w:r w:rsidR="00860993" w:rsidRPr="00851EA9">
        <w:rPr>
          <w:rFonts w:ascii="Times New Roman" w:eastAsia="Times New Roman" w:hAnsi="Times New Roman" w:cs="Times New Roman"/>
          <w:sz w:val="24"/>
          <w:szCs w:val="24"/>
        </w:rPr>
        <w:t xml:space="preserve"> </w:t>
      </w:r>
      <w:r w:rsidR="00860993" w:rsidRPr="00336602">
        <w:rPr>
          <w:rFonts w:ascii="Times New Roman" w:eastAsia="Times New Roman" w:hAnsi="Times New Roman" w:cs="Times New Roman"/>
          <w:sz w:val="24"/>
          <w:szCs w:val="24"/>
        </w:rPr>
        <w:t>(Narodne novine br. 128/09.</w:t>
      </w:r>
      <w:r w:rsidR="00603D10" w:rsidRPr="00336602">
        <w:rPr>
          <w:rFonts w:ascii="Times New Roman" w:eastAsia="Times New Roman" w:hAnsi="Times New Roman" w:cs="Times New Roman"/>
          <w:sz w:val="24"/>
          <w:szCs w:val="24"/>
        </w:rPr>
        <w:t xml:space="preserve">, </w:t>
      </w:r>
      <w:r w:rsidR="00860993" w:rsidRPr="00336602">
        <w:rPr>
          <w:rFonts w:ascii="Times New Roman" w:eastAsia="Times New Roman" w:hAnsi="Times New Roman" w:cs="Times New Roman"/>
          <w:sz w:val="24"/>
          <w:szCs w:val="24"/>
        </w:rPr>
        <w:t>142/14.</w:t>
      </w:r>
      <w:r w:rsidR="00336602" w:rsidRPr="00336602">
        <w:rPr>
          <w:rFonts w:ascii="Times New Roman" w:eastAsia="Times New Roman" w:hAnsi="Times New Roman" w:cs="Times New Roman"/>
          <w:sz w:val="24"/>
          <w:szCs w:val="24"/>
        </w:rPr>
        <w:t>,</w:t>
      </w:r>
      <w:r w:rsidR="00603D10" w:rsidRPr="00336602">
        <w:rPr>
          <w:rFonts w:ascii="Times New Roman" w:eastAsia="Times New Roman" w:hAnsi="Times New Roman" w:cs="Times New Roman"/>
          <w:sz w:val="24"/>
          <w:szCs w:val="24"/>
        </w:rPr>
        <w:t xml:space="preserve"> 23/19.</w:t>
      </w:r>
      <w:r w:rsidR="00336602" w:rsidRPr="00336602">
        <w:rPr>
          <w:rFonts w:ascii="Times New Roman" w:eastAsia="Times New Roman" w:hAnsi="Times New Roman" w:cs="Times New Roman"/>
          <w:sz w:val="24"/>
          <w:szCs w:val="24"/>
        </w:rPr>
        <w:t xml:space="preserve"> i 83/21.</w:t>
      </w:r>
      <w:r w:rsidR="00860993" w:rsidRPr="00336602">
        <w:rPr>
          <w:rFonts w:ascii="Times New Roman" w:eastAsia="Times New Roman" w:hAnsi="Times New Roman" w:cs="Times New Roman"/>
          <w:sz w:val="24"/>
          <w:szCs w:val="24"/>
        </w:rPr>
        <w:t>)</w:t>
      </w:r>
      <w:r w:rsidR="00F8629A" w:rsidRPr="00336602">
        <w:rPr>
          <w:rFonts w:ascii="Times New Roman" w:eastAsia="Times New Roman" w:hAnsi="Times New Roman" w:cs="Times New Roman"/>
          <w:sz w:val="24"/>
          <w:szCs w:val="24"/>
        </w:rPr>
        <w:t>, a koji su</w:t>
      </w:r>
      <w:r w:rsidR="00F8629A" w:rsidRPr="00851EA9">
        <w:rPr>
          <w:rFonts w:ascii="Times New Roman" w:eastAsia="Times New Roman" w:hAnsi="Times New Roman" w:cs="Times New Roman"/>
          <w:sz w:val="24"/>
          <w:szCs w:val="24"/>
        </w:rPr>
        <w:t xml:space="preserve"> od 2016. u potpunom obuhvatu uključeni u sustav lokalne riznice Grada</w:t>
      </w:r>
      <w:r w:rsidR="002F50F5" w:rsidRPr="00851EA9">
        <w:rPr>
          <w:rFonts w:ascii="Times New Roman" w:eastAsia="Times New Roman" w:hAnsi="Times New Roman" w:cs="Times New Roman"/>
          <w:sz w:val="24"/>
          <w:szCs w:val="24"/>
        </w:rPr>
        <w:t>,</w:t>
      </w:r>
      <w:r w:rsidR="00647707" w:rsidRPr="00851EA9">
        <w:rPr>
          <w:rFonts w:ascii="Times New Roman" w:eastAsia="Times New Roman" w:hAnsi="Times New Roman" w:cs="Times New Roman"/>
          <w:sz w:val="24"/>
          <w:szCs w:val="24"/>
        </w:rPr>
        <w:t xml:space="preserve"> odnosno sastavni su dio proračuna Grada</w:t>
      </w:r>
      <w:r w:rsidRPr="00F31614">
        <w:rPr>
          <w:rFonts w:ascii="Times New Roman" w:eastAsia="Times New Roman" w:hAnsi="Times New Roman" w:cs="Times New Roman"/>
          <w:sz w:val="24"/>
          <w:szCs w:val="24"/>
        </w:rPr>
        <w:t>.</w:t>
      </w:r>
    </w:p>
    <w:p w14:paraId="17AC8BBC" w14:textId="77777777" w:rsidR="00E815E5" w:rsidRDefault="00E815E5" w:rsidP="00E815E5">
      <w:pPr>
        <w:pStyle w:val="Obinitekst"/>
        <w:ind w:firstLine="709"/>
        <w:jc w:val="both"/>
        <w:rPr>
          <w:rFonts w:ascii="Times New Roman" w:hAnsi="Times New Roman" w:cs="Times New Roman"/>
          <w:sz w:val="24"/>
          <w:szCs w:val="24"/>
        </w:rPr>
      </w:pPr>
      <w:r w:rsidRPr="00E815E5">
        <w:rPr>
          <w:rFonts w:ascii="Times New Roman" w:hAnsi="Times New Roman" w:cs="Times New Roman"/>
          <w:sz w:val="24"/>
          <w:szCs w:val="24"/>
        </w:rPr>
        <w:t xml:space="preserve">Proračunski korisnici Grada Samobora su: </w:t>
      </w:r>
      <w:r w:rsidRPr="004A2753">
        <w:rPr>
          <w:rFonts w:ascii="Times New Roman" w:hAnsi="Times New Roman" w:cs="Times New Roman"/>
          <w:sz w:val="24"/>
          <w:szCs w:val="24"/>
        </w:rPr>
        <w:t>Javna vatrogasna postrojba Grada Samobora, Pučko otvoreno učilište Samobor, Gradska knjižnica Samobor, Samoborski muzej, Dječji vrtić Grigor Vitez, Dječji vrtić Izvor, Osnovna škola Rude, Osnovna škola Samobor, Osnovna škola Bogumila Tonija, Osnovna škola Milana Langa</w:t>
      </w:r>
      <w:r>
        <w:rPr>
          <w:rFonts w:ascii="Times New Roman" w:hAnsi="Times New Roman" w:cs="Times New Roman"/>
          <w:sz w:val="24"/>
          <w:szCs w:val="24"/>
        </w:rPr>
        <w:t xml:space="preserve"> i</w:t>
      </w:r>
      <w:r w:rsidRPr="004A2753">
        <w:rPr>
          <w:rFonts w:ascii="Times New Roman" w:hAnsi="Times New Roman" w:cs="Times New Roman"/>
          <w:sz w:val="24"/>
          <w:szCs w:val="24"/>
        </w:rPr>
        <w:t xml:space="preserve"> Osnovna škola Mihaela </w:t>
      </w:r>
      <w:proofErr w:type="spellStart"/>
      <w:r w:rsidRPr="004A2753">
        <w:rPr>
          <w:rFonts w:ascii="Times New Roman" w:hAnsi="Times New Roman" w:cs="Times New Roman"/>
          <w:sz w:val="24"/>
          <w:szCs w:val="24"/>
        </w:rPr>
        <w:t>Šiloboda</w:t>
      </w:r>
      <w:proofErr w:type="spellEnd"/>
      <w:r>
        <w:rPr>
          <w:rFonts w:ascii="Times New Roman" w:hAnsi="Times New Roman" w:cs="Times New Roman"/>
          <w:sz w:val="24"/>
          <w:szCs w:val="24"/>
        </w:rPr>
        <w:t xml:space="preserve">, koji su uključeni u sustav lokalne riznice Grada, te </w:t>
      </w:r>
      <w:r w:rsidRPr="0044429E">
        <w:rPr>
          <w:rFonts w:ascii="Times New Roman" w:hAnsi="Times New Roman" w:cs="Times New Roman"/>
          <w:sz w:val="24"/>
          <w:szCs w:val="24"/>
        </w:rPr>
        <w:t xml:space="preserve">mjesna samouprava i Vijeće srpske nacionalne manjine </w:t>
      </w:r>
      <w:r w:rsidRPr="0044429E">
        <w:rPr>
          <w:rFonts w:ascii="Times New Roman" w:hAnsi="Times New Roman" w:cs="Times New Roman"/>
          <w:sz w:val="24"/>
          <w:szCs w:val="24"/>
        </w:rPr>
        <w:lastRenderedPageBreak/>
        <w:t>Grada Samobora,</w:t>
      </w:r>
      <w:r>
        <w:rPr>
          <w:rFonts w:ascii="Times New Roman" w:hAnsi="Times New Roman" w:cs="Times New Roman"/>
          <w:sz w:val="24"/>
          <w:szCs w:val="24"/>
        </w:rPr>
        <w:t xml:space="preserve"> čije su</w:t>
      </w:r>
      <w:r w:rsidRPr="0044429E">
        <w:rPr>
          <w:rFonts w:ascii="Times New Roman" w:hAnsi="Times New Roman" w:cs="Times New Roman"/>
          <w:sz w:val="24"/>
          <w:szCs w:val="24"/>
        </w:rPr>
        <w:t xml:space="preserve"> aktivnosti iskazane u Proračunu</w:t>
      </w:r>
      <w:r w:rsidRPr="00E815E5">
        <w:rPr>
          <w:rFonts w:ascii="Times New Roman" w:hAnsi="Times New Roman" w:cs="Times New Roman"/>
          <w:sz w:val="24"/>
          <w:szCs w:val="24"/>
        </w:rPr>
        <w:t xml:space="preserve"> i nemaju otvorene svoje račune. Iako korisnici koji posluju putem riznice još imaju otvorene vlastite račune, svi prihodi koje ostvaruju proračunski korisnici Grada Samobora</w:t>
      </w:r>
      <w:r w:rsidR="008C2E0B">
        <w:rPr>
          <w:rFonts w:ascii="Times New Roman" w:hAnsi="Times New Roman" w:cs="Times New Roman"/>
          <w:sz w:val="24"/>
          <w:szCs w:val="24"/>
        </w:rPr>
        <w:t xml:space="preserve">, izuzev prihoda za plaće i </w:t>
      </w:r>
      <w:r w:rsidR="008C2E0B" w:rsidRPr="008C2E0B">
        <w:rPr>
          <w:rFonts w:ascii="Times New Roman" w:hAnsi="Times New Roman" w:cs="Times New Roman"/>
          <w:sz w:val="24"/>
          <w:szCs w:val="24"/>
        </w:rPr>
        <w:t>ostale rashode za zaposlene osnovnih škola,</w:t>
      </w:r>
      <w:r w:rsidRPr="00E815E5">
        <w:rPr>
          <w:rFonts w:ascii="Times New Roman" w:hAnsi="Times New Roman" w:cs="Times New Roman"/>
          <w:sz w:val="24"/>
          <w:szCs w:val="24"/>
        </w:rPr>
        <w:t xml:space="preserve"> i nadalje se trebaju uplatiti na jedinstveni transakcijski račun proračuna, te se s istog i sredstva povlače po zahtjevima korisnika odnosno putem nadležnih upravnih tijela</w:t>
      </w:r>
      <w:r>
        <w:rPr>
          <w:rFonts w:ascii="Times New Roman" w:hAnsi="Times New Roman" w:cs="Times New Roman"/>
          <w:sz w:val="24"/>
          <w:szCs w:val="24"/>
        </w:rPr>
        <w:t>.</w:t>
      </w:r>
    </w:p>
    <w:p w14:paraId="517967EA" w14:textId="7831E318" w:rsidR="00F518E8" w:rsidRPr="00F31614" w:rsidRDefault="000A7FD7" w:rsidP="000A7FD7">
      <w:pPr>
        <w:pStyle w:val="Obinitekst"/>
        <w:tabs>
          <w:tab w:val="left" w:pos="709"/>
        </w:tabs>
        <w:ind w:firstLine="709"/>
        <w:jc w:val="both"/>
        <w:rPr>
          <w:rFonts w:ascii="Times New Roman" w:eastAsia="Times New Roman" w:hAnsi="Times New Roman" w:cs="Times New Roman"/>
          <w:sz w:val="24"/>
          <w:szCs w:val="24"/>
          <w:u w:val="single"/>
        </w:rPr>
      </w:pPr>
      <w:r w:rsidRPr="00E815E5">
        <w:rPr>
          <w:rFonts w:ascii="Times New Roman" w:eastAsia="Times New Roman" w:hAnsi="Times New Roman" w:cs="Times New Roman"/>
          <w:b/>
          <w:sz w:val="24"/>
          <w:szCs w:val="24"/>
          <w:u w:val="single"/>
        </w:rPr>
        <w:t>U članku 4.</w:t>
      </w:r>
      <w:r w:rsidRPr="00F31614">
        <w:rPr>
          <w:rFonts w:ascii="Times New Roman" w:eastAsia="Times New Roman" w:hAnsi="Times New Roman" w:cs="Times New Roman"/>
          <w:sz w:val="24"/>
          <w:szCs w:val="24"/>
        </w:rPr>
        <w:t xml:space="preserve"> </w:t>
      </w:r>
      <w:r w:rsidRPr="008432DA">
        <w:rPr>
          <w:rFonts w:ascii="Times New Roman" w:eastAsia="Times New Roman" w:hAnsi="Times New Roman" w:cs="Times New Roman"/>
          <w:sz w:val="24"/>
          <w:szCs w:val="24"/>
        </w:rPr>
        <w:t>propisuju se nosioci</w:t>
      </w:r>
      <w:r w:rsidR="001E4133">
        <w:rPr>
          <w:rFonts w:ascii="Times New Roman" w:eastAsia="Times New Roman" w:hAnsi="Times New Roman" w:cs="Times New Roman"/>
          <w:sz w:val="24"/>
          <w:szCs w:val="24"/>
        </w:rPr>
        <w:t>,</w:t>
      </w:r>
      <w:r w:rsidRPr="008432DA">
        <w:rPr>
          <w:rFonts w:ascii="Times New Roman" w:eastAsia="Times New Roman" w:hAnsi="Times New Roman" w:cs="Times New Roman"/>
          <w:sz w:val="24"/>
          <w:szCs w:val="24"/>
        </w:rPr>
        <w:t xml:space="preserve"> obv</w:t>
      </w:r>
      <w:r w:rsidR="001E4133">
        <w:rPr>
          <w:rFonts w:ascii="Times New Roman" w:eastAsia="Times New Roman" w:hAnsi="Times New Roman" w:cs="Times New Roman"/>
          <w:sz w:val="24"/>
          <w:szCs w:val="24"/>
        </w:rPr>
        <w:t>eze</w:t>
      </w:r>
      <w:r w:rsidR="00537307">
        <w:rPr>
          <w:rFonts w:ascii="Times New Roman" w:eastAsia="Times New Roman" w:hAnsi="Times New Roman" w:cs="Times New Roman"/>
          <w:sz w:val="24"/>
          <w:szCs w:val="24"/>
        </w:rPr>
        <w:t xml:space="preserve"> i</w:t>
      </w:r>
      <w:r w:rsidRPr="008432DA">
        <w:rPr>
          <w:rFonts w:ascii="Times New Roman" w:eastAsia="Times New Roman" w:hAnsi="Times New Roman" w:cs="Times New Roman"/>
          <w:sz w:val="24"/>
          <w:szCs w:val="24"/>
        </w:rPr>
        <w:t xml:space="preserve"> rokovi dostave proračuna upravnim tijelima te korisnicima proračunskih sredstava</w:t>
      </w:r>
      <w:r w:rsidR="00826784" w:rsidRPr="008432DA">
        <w:rPr>
          <w:rFonts w:ascii="Times New Roman" w:eastAsia="Times New Roman" w:hAnsi="Times New Roman" w:cs="Times New Roman"/>
          <w:sz w:val="24"/>
          <w:szCs w:val="24"/>
        </w:rPr>
        <w:t>, kao i obvez</w:t>
      </w:r>
      <w:r w:rsidR="004C05F4" w:rsidRPr="008432DA">
        <w:rPr>
          <w:rFonts w:ascii="Times New Roman" w:eastAsia="Times New Roman" w:hAnsi="Times New Roman" w:cs="Times New Roman"/>
          <w:sz w:val="24"/>
          <w:szCs w:val="24"/>
        </w:rPr>
        <w:t>a</w:t>
      </w:r>
      <w:r w:rsidR="00826784" w:rsidRPr="008432DA">
        <w:rPr>
          <w:rFonts w:ascii="Times New Roman" w:eastAsia="Times New Roman" w:hAnsi="Times New Roman" w:cs="Times New Roman"/>
          <w:sz w:val="24"/>
          <w:szCs w:val="24"/>
        </w:rPr>
        <w:t xml:space="preserve"> </w:t>
      </w:r>
      <w:r w:rsidR="00F25CE9" w:rsidRPr="008432DA">
        <w:rPr>
          <w:rFonts w:ascii="Times New Roman" w:eastAsia="Times New Roman" w:hAnsi="Times New Roman" w:cs="Times New Roman"/>
          <w:sz w:val="24"/>
          <w:szCs w:val="24"/>
        </w:rPr>
        <w:t xml:space="preserve">proračunskog korisnika da </w:t>
      </w:r>
      <w:r w:rsidR="00F25CE9" w:rsidRPr="008432DA">
        <w:rPr>
          <w:rFonts w:ascii="Times New Roman" w:hAnsi="Times New Roman" w:cs="Times New Roman"/>
          <w:sz w:val="24"/>
          <w:szCs w:val="24"/>
        </w:rPr>
        <w:t>nadležnom upravnom tijelu</w:t>
      </w:r>
      <w:r w:rsidR="00F25CE9" w:rsidRPr="008432DA">
        <w:rPr>
          <w:rFonts w:ascii="Times New Roman" w:eastAsia="Times New Roman" w:hAnsi="Times New Roman" w:cs="Times New Roman"/>
          <w:sz w:val="24"/>
          <w:szCs w:val="24"/>
        </w:rPr>
        <w:t xml:space="preserve"> </w:t>
      </w:r>
      <w:r w:rsidR="00826784" w:rsidRPr="008432DA">
        <w:rPr>
          <w:rFonts w:ascii="Times New Roman" w:eastAsia="Times New Roman" w:hAnsi="Times New Roman" w:cs="Times New Roman"/>
          <w:sz w:val="24"/>
          <w:szCs w:val="24"/>
        </w:rPr>
        <w:t>dostav</w:t>
      </w:r>
      <w:r w:rsidR="00F25CE9" w:rsidRPr="008432DA">
        <w:rPr>
          <w:rFonts w:ascii="Times New Roman" w:eastAsia="Times New Roman" w:hAnsi="Times New Roman" w:cs="Times New Roman"/>
          <w:sz w:val="24"/>
          <w:szCs w:val="24"/>
        </w:rPr>
        <w:t>i</w:t>
      </w:r>
      <w:r w:rsidR="00826784" w:rsidRPr="008432DA">
        <w:rPr>
          <w:rFonts w:ascii="Times New Roman" w:eastAsia="Times New Roman" w:hAnsi="Times New Roman" w:cs="Times New Roman"/>
          <w:sz w:val="24"/>
          <w:szCs w:val="24"/>
        </w:rPr>
        <w:t xml:space="preserve"> </w:t>
      </w:r>
      <w:r w:rsidR="00F25CE9" w:rsidRPr="008432DA">
        <w:rPr>
          <w:rFonts w:ascii="Times New Roman" w:eastAsia="Times New Roman" w:hAnsi="Times New Roman" w:cs="Times New Roman"/>
          <w:sz w:val="24"/>
          <w:szCs w:val="24"/>
        </w:rPr>
        <w:t xml:space="preserve">svoj </w:t>
      </w:r>
      <w:r w:rsidR="00826784" w:rsidRPr="008432DA">
        <w:rPr>
          <w:rFonts w:ascii="Times New Roman" w:hAnsi="Times New Roman" w:cs="Times New Roman"/>
          <w:sz w:val="24"/>
          <w:szCs w:val="24"/>
        </w:rPr>
        <w:t>financijsk</w:t>
      </w:r>
      <w:r w:rsidR="00F25CE9" w:rsidRPr="008432DA">
        <w:rPr>
          <w:rFonts w:ascii="Times New Roman" w:hAnsi="Times New Roman" w:cs="Times New Roman"/>
          <w:sz w:val="24"/>
          <w:szCs w:val="24"/>
        </w:rPr>
        <w:t>i</w:t>
      </w:r>
      <w:r w:rsidR="00826784" w:rsidRPr="008432DA">
        <w:rPr>
          <w:rFonts w:ascii="Times New Roman" w:hAnsi="Times New Roman" w:cs="Times New Roman"/>
          <w:sz w:val="24"/>
          <w:szCs w:val="24"/>
        </w:rPr>
        <w:t xml:space="preserve"> plan usvojen od strane upravljačkog tijela</w:t>
      </w:r>
      <w:r w:rsidR="00F25CE9" w:rsidRPr="008432DA">
        <w:rPr>
          <w:rFonts w:ascii="Times New Roman" w:hAnsi="Times New Roman" w:cs="Times New Roman"/>
          <w:sz w:val="24"/>
          <w:szCs w:val="24"/>
        </w:rPr>
        <w:t xml:space="preserve">, a koji plan je </w:t>
      </w:r>
      <w:r w:rsidR="00826784" w:rsidRPr="008432DA">
        <w:rPr>
          <w:rFonts w:ascii="Times New Roman" w:hAnsi="Times New Roman" w:cs="Times New Roman"/>
          <w:sz w:val="24"/>
          <w:szCs w:val="24"/>
        </w:rPr>
        <w:t>usuglašen s odobrenim sredstvima u proračunu</w:t>
      </w:r>
      <w:r w:rsidR="00F25CE9" w:rsidRPr="008432DA">
        <w:rPr>
          <w:rFonts w:ascii="Times New Roman" w:hAnsi="Times New Roman" w:cs="Times New Roman"/>
          <w:sz w:val="24"/>
          <w:szCs w:val="24"/>
        </w:rPr>
        <w:t xml:space="preserve">, </w:t>
      </w:r>
      <w:r w:rsidR="00BE6BA1">
        <w:rPr>
          <w:rFonts w:ascii="Times New Roman" w:hAnsi="Times New Roman" w:cs="Times New Roman"/>
          <w:sz w:val="24"/>
          <w:szCs w:val="24"/>
        </w:rPr>
        <w:t xml:space="preserve">te nastavno i </w:t>
      </w:r>
      <w:r w:rsidR="003E2F78" w:rsidRPr="008432DA">
        <w:rPr>
          <w:rFonts w:ascii="Times New Roman" w:hAnsi="Times New Roman" w:cs="Times New Roman"/>
          <w:sz w:val="24"/>
          <w:szCs w:val="24"/>
        </w:rPr>
        <w:t xml:space="preserve">obveza </w:t>
      </w:r>
      <w:r w:rsidR="00F25CE9" w:rsidRPr="008432DA">
        <w:rPr>
          <w:rFonts w:ascii="Times New Roman" w:hAnsi="Times New Roman" w:cs="Times New Roman"/>
          <w:sz w:val="24"/>
          <w:szCs w:val="24"/>
        </w:rPr>
        <w:t>dokumentiran</w:t>
      </w:r>
      <w:r w:rsidR="003E2F78" w:rsidRPr="008432DA">
        <w:rPr>
          <w:rFonts w:ascii="Times New Roman" w:hAnsi="Times New Roman" w:cs="Times New Roman"/>
          <w:sz w:val="24"/>
          <w:szCs w:val="24"/>
        </w:rPr>
        <w:t>e</w:t>
      </w:r>
      <w:r w:rsidR="00F25CE9" w:rsidRPr="008432DA">
        <w:rPr>
          <w:rFonts w:ascii="Times New Roman" w:hAnsi="Times New Roman" w:cs="Times New Roman"/>
          <w:sz w:val="24"/>
          <w:szCs w:val="24"/>
        </w:rPr>
        <w:t xml:space="preserve"> provjer</w:t>
      </w:r>
      <w:r w:rsidR="003E2F78" w:rsidRPr="008432DA">
        <w:rPr>
          <w:rFonts w:ascii="Times New Roman" w:hAnsi="Times New Roman" w:cs="Times New Roman"/>
          <w:sz w:val="24"/>
          <w:szCs w:val="24"/>
        </w:rPr>
        <w:t>e</w:t>
      </w:r>
      <w:r w:rsidR="00F25CE9" w:rsidRPr="008432DA">
        <w:rPr>
          <w:rFonts w:ascii="Times New Roman" w:hAnsi="Times New Roman" w:cs="Times New Roman"/>
          <w:sz w:val="24"/>
          <w:szCs w:val="24"/>
        </w:rPr>
        <w:t xml:space="preserve"> navedenog od strane nadležnog upravnog tijela</w:t>
      </w:r>
      <w:r w:rsidRPr="008432DA">
        <w:rPr>
          <w:rFonts w:ascii="Times New Roman" w:eastAsia="Times New Roman" w:hAnsi="Times New Roman" w:cs="Times New Roman"/>
          <w:sz w:val="24"/>
          <w:szCs w:val="24"/>
        </w:rPr>
        <w:t>.</w:t>
      </w:r>
      <w:r w:rsidR="00630B4C" w:rsidRPr="008432DA">
        <w:rPr>
          <w:rFonts w:ascii="Times New Roman" w:eastAsia="Times New Roman" w:hAnsi="Times New Roman" w:cs="Times New Roman"/>
          <w:sz w:val="24"/>
          <w:szCs w:val="24"/>
        </w:rPr>
        <w:t xml:space="preserve"> </w:t>
      </w:r>
      <w:r w:rsidR="0093198A" w:rsidRPr="008432DA">
        <w:rPr>
          <w:rFonts w:ascii="Times New Roman" w:eastAsia="Times New Roman" w:hAnsi="Times New Roman" w:cs="Times New Roman"/>
          <w:sz w:val="24"/>
          <w:szCs w:val="24"/>
        </w:rPr>
        <w:t>P</w:t>
      </w:r>
      <w:r w:rsidR="00630B4C" w:rsidRPr="008432DA">
        <w:rPr>
          <w:rFonts w:ascii="Times New Roman" w:eastAsia="Times New Roman" w:hAnsi="Times New Roman" w:cs="Times New Roman"/>
          <w:sz w:val="24"/>
          <w:szCs w:val="24"/>
        </w:rPr>
        <w:t xml:space="preserve">osebni dio proračuna mora biti sastavljen od prikupljenih i objedinjenih prijedloga financijskih planova proračunskih </w:t>
      </w:r>
      <w:r w:rsidR="00630B4C" w:rsidRPr="00630B4C">
        <w:rPr>
          <w:rFonts w:ascii="Times New Roman" w:eastAsia="Times New Roman" w:hAnsi="Times New Roman" w:cs="Times New Roman"/>
          <w:sz w:val="24"/>
          <w:szCs w:val="24"/>
        </w:rPr>
        <w:t xml:space="preserve">korisnika proračuna jedinice u koji su uključeni svi vlastiti i namjenski prihodi i primici proračunskih korisnika, </w:t>
      </w:r>
      <w:r w:rsidR="00BE6BA1">
        <w:rPr>
          <w:rFonts w:ascii="Times New Roman" w:eastAsia="Times New Roman" w:hAnsi="Times New Roman" w:cs="Times New Roman"/>
          <w:sz w:val="24"/>
          <w:szCs w:val="24"/>
        </w:rPr>
        <w:t xml:space="preserve">a </w:t>
      </w:r>
      <w:r w:rsidR="00630B4C" w:rsidRPr="00630B4C">
        <w:rPr>
          <w:rFonts w:ascii="Times New Roman" w:eastAsia="Times New Roman" w:hAnsi="Times New Roman" w:cs="Times New Roman"/>
          <w:sz w:val="24"/>
          <w:szCs w:val="24"/>
        </w:rPr>
        <w:t>što se testira pitanjem koji je sastavni dio Upitnika</w:t>
      </w:r>
      <w:r w:rsidR="00160BF6">
        <w:rPr>
          <w:rFonts w:ascii="Times New Roman" w:eastAsia="Times New Roman" w:hAnsi="Times New Roman" w:cs="Times New Roman"/>
          <w:sz w:val="24"/>
          <w:szCs w:val="24"/>
        </w:rPr>
        <w:t xml:space="preserve"> o fiskalnoj odgovornosti</w:t>
      </w:r>
      <w:r w:rsidR="00C96208">
        <w:rPr>
          <w:rFonts w:ascii="Times New Roman" w:eastAsia="Times New Roman" w:hAnsi="Times New Roman" w:cs="Times New Roman"/>
          <w:sz w:val="24"/>
          <w:szCs w:val="24"/>
        </w:rPr>
        <w:t>, te je navedeno</w:t>
      </w:r>
      <w:r w:rsidR="00862FA6">
        <w:rPr>
          <w:rFonts w:ascii="Times New Roman" w:eastAsia="Times New Roman" w:hAnsi="Times New Roman" w:cs="Times New Roman"/>
          <w:sz w:val="24"/>
          <w:szCs w:val="24"/>
        </w:rPr>
        <w:t xml:space="preserve"> i</w:t>
      </w:r>
      <w:r w:rsidR="00826784">
        <w:rPr>
          <w:rFonts w:ascii="Times New Roman" w:eastAsia="Times New Roman" w:hAnsi="Times New Roman" w:cs="Times New Roman"/>
          <w:sz w:val="24"/>
          <w:szCs w:val="24"/>
        </w:rPr>
        <w:t xml:space="preserve"> regulirano</w:t>
      </w:r>
      <w:r w:rsidR="00C96208">
        <w:rPr>
          <w:rFonts w:ascii="Times New Roman" w:eastAsia="Times New Roman" w:hAnsi="Times New Roman" w:cs="Times New Roman"/>
          <w:sz w:val="24"/>
          <w:szCs w:val="24"/>
        </w:rPr>
        <w:t xml:space="preserve"> u </w:t>
      </w:r>
      <w:r w:rsidR="007D46B2">
        <w:rPr>
          <w:rFonts w:ascii="Times New Roman" w:eastAsia="Times New Roman" w:hAnsi="Times New Roman" w:cs="Times New Roman"/>
          <w:sz w:val="24"/>
          <w:szCs w:val="24"/>
        </w:rPr>
        <w:t xml:space="preserve">prijedlogu </w:t>
      </w:r>
      <w:r w:rsidR="00826784">
        <w:rPr>
          <w:rFonts w:ascii="Times New Roman" w:eastAsia="Times New Roman" w:hAnsi="Times New Roman" w:cs="Times New Roman"/>
          <w:sz w:val="24"/>
          <w:szCs w:val="24"/>
        </w:rPr>
        <w:t>stavk</w:t>
      </w:r>
      <w:r w:rsidR="007D46B2">
        <w:rPr>
          <w:rFonts w:ascii="Times New Roman" w:eastAsia="Times New Roman" w:hAnsi="Times New Roman" w:cs="Times New Roman"/>
          <w:sz w:val="24"/>
          <w:szCs w:val="24"/>
        </w:rPr>
        <w:t>a</w:t>
      </w:r>
      <w:r w:rsidR="00826784">
        <w:rPr>
          <w:rFonts w:ascii="Times New Roman" w:eastAsia="Times New Roman" w:hAnsi="Times New Roman" w:cs="Times New Roman"/>
          <w:sz w:val="24"/>
          <w:szCs w:val="24"/>
        </w:rPr>
        <w:t xml:space="preserve"> 3. ovog </w:t>
      </w:r>
      <w:r w:rsidR="007D46B2">
        <w:rPr>
          <w:rFonts w:ascii="Times New Roman" w:eastAsia="Times New Roman" w:hAnsi="Times New Roman" w:cs="Times New Roman"/>
          <w:sz w:val="24"/>
          <w:szCs w:val="24"/>
        </w:rPr>
        <w:t>članka</w:t>
      </w:r>
      <w:r w:rsidR="00630B4C" w:rsidRPr="00630B4C">
        <w:rPr>
          <w:rFonts w:ascii="Times New Roman" w:eastAsia="Times New Roman" w:hAnsi="Times New Roman" w:cs="Times New Roman"/>
          <w:sz w:val="24"/>
          <w:szCs w:val="24"/>
        </w:rPr>
        <w:t>.</w:t>
      </w:r>
    </w:p>
    <w:p w14:paraId="399453D3" w14:textId="7375F40A" w:rsidR="00467E04" w:rsidRDefault="000A7FD7" w:rsidP="000A7FD7">
      <w:pPr>
        <w:tabs>
          <w:tab w:val="left" w:pos="709"/>
        </w:tabs>
        <w:ind w:firstLine="709"/>
        <w:jc w:val="both"/>
      </w:pPr>
      <w:r w:rsidRPr="00E815E5">
        <w:rPr>
          <w:b/>
          <w:u w:val="single"/>
        </w:rPr>
        <w:t>U članku 5.</w:t>
      </w:r>
      <w:r w:rsidRPr="00F31614">
        <w:t xml:space="preserve"> </w:t>
      </w:r>
      <w:r w:rsidR="00467E04">
        <w:t>p</w:t>
      </w:r>
      <w:r w:rsidRPr="00F31614">
        <w:t>ropisuj</w:t>
      </w:r>
      <w:r w:rsidR="00467E04">
        <w:t xml:space="preserve">e se upravljanje prihodima i rashodima, </w:t>
      </w:r>
      <w:r w:rsidR="00B60BCD">
        <w:t>upravljanje gradonačelni</w:t>
      </w:r>
      <w:r w:rsidR="00B43DA6">
        <w:t>ce</w:t>
      </w:r>
      <w:r w:rsidR="00B60BCD">
        <w:t xml:space="preserve"> </w:t>
      </w:r>
      <w:r w:rsidR="004F6E9D">
        <w:t>raspoloživim</w:t>
      </w:r>
      <w:r w:rsidR="00B60BCD">
        <w:t xml:space="preserve"> novčanim sredstvima</w:t>
      </w:r>
      <w:r w:rsidR="00403BC8">
        <w:t xml:space="preserve"> </w:t>
      </w:r>
      <w:r w:rsidR="00403BC8" w:rsidRPr="004A2753">
        <w:t>na računu Proračuna</w:t>
      </w:r>
      <w:r w:rsidR="00B60BCD">
        <w:t xml:space="preserve">, </w:t>
      </w:r>
      <w:r w:rsidR="005B7412">
        <w:t xml:space="preserve">pripadnost prihoda od </w:t>
      </w:r>
      <w:r w:rsidR="005B7412" w:rsidRPr="005B7412">
        <w:rPr>
          <w:rFonts w:eastAsia="Calibri"/>
        </w:rPr>
        <w:t>upravljanja slobodnim novčanim sredstvima s računa Proračuna</w:t>
      </w:r>
      <w:r w:rsidR="00997EEE">
        <w:rPr>
          <w:rFonts w:eastAsia="Calibri"/>
        </w:rPr>
        <w:t xml:space="preserve"> kao prihodima Proračuna</w:t>
      </w:r>
      <w:r w:rsidR="005B7412" w:rsidRPr="005B7412">
        <w:rPr>
          <w:rFonts w:eastAsia="Calibri"/>
        </w:rPr>
        <w:t xml:space="preserve">, </w:t>
      </w:r>
      <w:r w:rsidR="00467E04" w:rsidRPr="005B7412">
        <w:rPr>
          <w:rFonts w:eastAsia="Calibri"/>
        </w:rPr>
        <w:t>kao</w:t>
      </w:r>
      <w:r w:rsidR="00467E04">
        <w:t xml:space="preserve"> i način utvrđivanja i izvršavanja financijskih planova koji su raspoređeni u Posebnom dijelu Proračuna.</w:t>
      </w:r>
    </w:p>
    <w:p w14:paraId="0A609B00" w14:textId="77777777" w:rsidR="00636763" w:rsidRPr="004A2753" w:rsidRDefault="00636763" w:rsidP="00636763">
      <w:pPr>
        <w:pStyle w:val="Obinitekst"/>
        <w:ind w:firstLine="709"/>
        <w:jc w:val="both"/>
        <w:rPr>
          <w:rFonts w:ascii="Times New Roman" w:hAnsi="Times New Roman" w:cs="Times New Roman"/>
          <w:sz w:val="24"/>
          <w:szCs w:val="24"/>
        </w:rPr>
      </w:pPr>
      <w:r w:rsidRPr="009F1BA4">
        <w:rPr>
          <w:rFonts w:ascii="Times New Roman" w:hAnsi="Times New Roman" w:cs="Times New Roman"/>
          <w:sz w:val="24"/>
          <w:szCs w:val="24"/>
        </w:rPr>
        <w:t xml:space="preserve">Nadalje, propisuje se obveza </w:t>
      </w:r>
      <w:r w:rsidRPr="004A2753">
        <w:rPr>
          <w:rFonts w:ascii="Times New Roman" w:hAnsi="Times New Roman" w:cs="Times New Roman"/>
          <w:sz w:val="24"/>
          <w:szCs w:val="24"/>
        </w:rPr>
        <w:t>planira</w:t>
      </w:r>
      <w:r>
        <w:rPr>
          <w:rFonts w:ascii="Times New Roman" w:hAnsi="Times New Roman" w:cs="Times New Roman"/>
          <w:sz w:val="24"/>
          <w:szCs w:val="24"/>
        </w:rPr>
        <w:t>nja</w:t>
      </w:r>
      <w:r w:rsidRPr="004A2753">
        <w:rPr>
          <w:rFonts w:ascii="Times New Roman" w:hAnsi="Times New Roman" w:cs="Times New Roman"/>
          <w:sz w:val="24"/>
          <w:szCs w:val="24"/>
        </w:rPr>
        <w:t xml:space="preserve"> sredst</w:t>
      </w:r>
      <w:r w:rsidR="00E47BFB">
        <w:rPr>
          <w:rFonts w:ascii="Times New Roman" w:hAnsi="Times New Roman" w:cs="Times New Roman"/>
          <w:sz w:val="24"/>
          <w:szCs w:val="24"/>
        </w:rPr>
        <w:t>a</w:t>
      </w:r>
      <w:r w:rsidRPr="004A2753">
        <w:rPr>
          <w:rFonts w:ascii="Times New Roman" w:hAnsi="Times New Roman" w:cs="Times New Roman"/>
          <w:sz w:val="24"/>
          <w:szCs w:val="24"/>
        </w:rPr>
        <w:t>va</w:t>
      </w:r>
      <w:r w:rsidR="005A5A01">
        <w:rPr>
          <w:rFonts w:ascii="Times New Roman" w:hAnsi="Times New Roman" w:cs="Times New Roman"/>
          <w:sz w:val="24"/>
          <w:szCs w:val="24"/>
        </w:rPr>
        <w:t xml:space="preserve"> pomoći, namjenskih primitaka i</w:t>
      </w:r>
      <w:r w:rsidRPr="004A2753">
        <w:rPr>
          <w:rFonts w:ascii="Times New Roman" w:hAnsi="Times New Roman" w:cs="Times New Roman"/>
          <w:sz w:val="24"/>
          <w:szCs w:val="24"/>
        </w:rPr>
        <w:t xml:space="preserve"> učešća Grada Samobora za projekte financirane iz pomoći i/ili namjenskih primitaka u iznosu koji je predviđen u ugovoru za financiranje projekta, razmjerno sredstvima koja će se koristiti u tekućoj proračunskoj godini.</w:t>
      </w:r>
    </w:p>
    <w:p w14:paraId="3726FE35" w14:textId="74AEE002" w:rsidR="00C828BB" w:rsidRDefault="00636763" w:rsidP="00C828BB">
      <w:pPr>
        <w:pStyle w:val="Obinitekst"/>
        <w:ind w:firstLine="709"/>
        <w:jc w:val="both"/>
        <w:rPr>
          <w:rFonts w:ascii="Times New Roman" w:hAnsi="Times New Roman" w:cs="Times New Roman"/>
          <w:sz w:val="24"/>
          <w:szCs w:val="24"/>
        </w:rPr>
      </w:pPr>
      <w:r>
        <w:rPr>
          <w:rFonts w:ascii="Times New Roman" w:hAnsi="Times New Roman" w:cs="Times New Roman"/>
          <w:sz w:val="24"/>
          <w:szCs w:val="24"/>
        </w:rPr>
        <w:t>P</w:t>
      </w:r>
      <w:r w:rsidRPr="004A2753">
        <w:rPr>
          <w:rFonts w:ascii="Times New Roman" w:hAnsi="Times New Roman" w:cs="Times New Roman"/>
          <w:sz w:val="24"/>
          <w:szCs w:val="24"/>
        </w:rPr>
        <w:t>roračunski korisnici mogu proračunska sredstva koristiti samo za plaćanje izvršen</w:t>
      </w:r>
      <w:r>
        <w:rPr>
          <w:rFonts w:ascii="Times New Roman" w:hAnsi="Times New Roman" w:cs="Times New Roman"/>
          <w:sz w:val="24"/>
          <w:szCs w:val="24"/>
        </w:rPr>
        <w:t>ih isporuka proizvoda i usluga, a u</w:t>
      </w:r>
      <w:r w:rsidRPr="004A2753">
        <w:rPr>
          <w:rFonts w:ascii="Times New Roman" w:hAnsi="Times New Roman" w:cs="Times New Roman"/>
          <w:sz w:val="24"/>
          <w:szCs w:val="24"/>
        </w:rPr>
        <w:t xml:space="preserve"> slučaju plaćanja po predujmu, predujam se može isplatiti sam</w:t>
      </w:r>
      <w:r>
        <w:rPr>
          <w:rFonts w:ascii="Times New Roman" w:hAnsi="Times New Roman" w:cs="Times New Roman"/>
          <w:sz w:val="24"/>
          <w:szCs w:val="24"/>
        </w:rPr>
        <w:t>o uz</w:t>
      </w:r>
      <w:r w:rsidR="003135C5">
        <w:rPr>
          <w:rFonts w:ascii="Times New Roman" w:hAnsi="Times New Roman" w:cs="Times New Roman"/>
          <w:sz w:val="24"/>
          <w:szCs w:val="24"/>
        </w:rPr>
        <w:t xml:space="preserve"> </w:t>
      </w:r>
      <w:r>
        <w:rPr>
          <w:rFonts w:ascii="Times New Roman" w:hAnsi="Times New Roman" w:cs="Times New Roman"/>
          <w:sz w:val="24"/>
          <w:szCs w:val="24"/>
        </w:rPr>
        <w:t>suglasnost gradonačelni</w:t>
      </w:r>
      <w:r w:rsidR="00B94329">
        <w:rPr>
          <w:rFonts w:ascii="Times New Roman" w:hAnsi="Times New Roman" w:cs="Times New Roman"/>
          <w:sz w:val="24"/>
          <w:szCs w:val="24"/>
        </w:rPr>
        <w:t>ce</w:t>
      </w:r>
      <w:r>
        <w:rPr>
          <w:rFonts w:ascii="Times New Roman" w:hAnsi="Times New Roman" w:cs="Times New Roman"/>
          <w:sz w:val="24"/>
          <w:szCs w:val="24"/>
        </w:rPr>
        <w:t xml:space="preserve">, osim za </w:t>
      </w:r>
      <w:r w:rsidR="00C828BB" w:rsidRPr="00EF35F1">
        <w:rPr>
          <w:rFonts w:ascii="Times New Roman" w:hAnsi="Times New Roman" w:cs="Times New Roman"/>
          <w:sz w:val="24"/>
          <w:szCs w:val="24"/>
        </w:rPr>
        <w:t>objave u službenom glasilu Republike Hrvatske, za pretplate za stručne časopise i stručnu literaturu,</w:t>
      </w:r>
      <w:r w:rsidR="00B94329" w:rsidRPr="00B94329">
        <w:rPr>
          <w:rFonts w:ascii="Times New Roman" w:hAnsi="Times New Roman" w:cs="Times New Roman"/>
          <w:sz w:val="24"/>
          <w:szCs w:val="24"/>
        </w:rPr>
        <w:t xml:space="preserve"> </w:t>
      </w:r>
      <w:r w:rsidR="00B94329" w:rsidRPr="002F4EA1">
        <w:rPr>
          <w:rFonts w:ascii="Times New Roman" w:hAnsi="Times New Roman" w:cs="Times New Roman"/>
          <w:sz w:val="24"/>
          <w:szCs w:val="24"/>
        </w:rPr>
        <w:t>za plaćanje naknade za provedbu osnove za plaćanje Financijskoj agenciji za troškove pokretanja ovršnog postupka</w:t>
      </w:r>
      <w:r w:rsidR="00B94329">
        <w:rPr>
          <w:rFonts w:ascii="Times New Roman" w:hAnsi="Times New Roman" w:cs="Times New Roman"/>
          <w:sz w:val="24"/>
          <w:szCs w:val="24"/>
        </w:rPr>
        <w:t>,</w:t>
      </w:r>
      <w:r w:rsidR="00C828BB" w:rsidRPr="00EF35F1">
        <w:rPr>
          <w:rFonts w:ascii="Times New Roman" w:hAnsi="Times New Roman" w:cs="Times New Roman"/>
          <w:sz w:val="24"/>
          <w:szCs w:val="24"/>
        </w:rPr>
        <w:t xml:space="preserve"> za seminare i sve troškove stručnog usavršavanja, do pojedinačnog iznosa po zaposleniku</w:t>
      </w:r>
      <w:r w:rsidR="00C828BB" w:rsidRPr="00EF35F1">
        <w:rPr>
          <w:rFonts w:ascii="Times New Roman" w:hAnsi="Times New Roman" w:cs="Times New Roman"/>
          <w:color w:val="1F497D"/>
          <w:sz w:val="24"/>
          <w:szCs w:val="24"/>
        </w:rPr>
        <w:t xml:space="preserve"> </w:t>
      </w:r>
      <w:r w:rsidR="00C828BB" w:rsidRPr="00EF35F1">
        <w:rPr>
          <w:rFonts w:ascii="Times New Roman" w:hAnsi="Times New Roman" w:cs="Times New Roman"/>
          <w:sz w:val="24"/>
          <w:szCs w:val="24"/>
        </w:rPr>
        <w:t>od 3.000,00 kn</w:t>
      </w:r>
      <w:r w:rsidR="00B94329">
        <w:rPr>
          <w:rFonts w:ascii="Times New Roman" w:hAnsi="Times New Roman" w:cs="Times New Roman"/>
          <w:sz w:val="24"/>
          <w:szCs w:val="24"/>
        </w:rPr>
        <w:t>,</w:t>
      </w:r>
      <w:r w:rsidR="00B30157">
        <w:rPr>
          <w:rFonts w:ascii="Times New Roman" w:hAnsi="Times New Roman" w:cs="Times New Roman"/>
          <w:sz w:val="24"/>
          <w:szCs w:val="24"/>
        </w:rPr>
        <w:t xml:space="preserve"> i </w:t>
      </w:r>
      <w:r w:rsidR="00C828BB" w:rsidRPr="00EF35F1">
        <w:rPr>
          <w:rFonts w:ascii="Times New Roman" w:hAnsi="Times New Roman" w:cs="Times New Roman"/>
          <w:sz w:val="24"/>
          <w:szCs w:val="24"/>
        </w:rPr>
        <w:t>za pripadajuće troškove smještaja na službenom putu vezanom uz seminare i stručno usavršavanje</w:t>
      </w:r>
      <w:r w:rsidR="001E5CC5">
        <w:rPr>
          <w:rFonts w:ascii="Times New Roman" w:hAnsi="Times New Roman" w:cs="Times New Roman"/>
          <w:sz w:val="24"/>
          <w:szCs w:val="24"/>
        </w:rPr>
        <w:t>.</w:t>
      </w:r>
    </w:p>
    <w:p w14:paraId="5AF275EE" w14:textId="7745CB15" w:rsidR="00F11FE6" w:rsidRPr="00A02173" w:rsidRDefault="00F11FE6" w:rsidP="00C828BB">
      <w:pPr>
        <w:pStyle w:val="Obinitekst"/>
        <w:ind w:firstLine="709"/>
        <w:jc w:val="both"/>
        <w:rPr>
          <w:rFonts w:ascii="Times New Roman" w:hAnsi="Times New Roman" w:cs="Times New Roman"/>
          <w:sz w:val="24"/>
          <w:szCs w:val="24"/>
        </w:rPr>
      </w:pPr>
      <w:r w:rsidRPr="00A02173">
        <w:rPr>
          <w:rFonts w:ascii="Times New Roman" w:hAnsi="Times New Roman" w:cs="Times New Roman"/>
          <w:sz w:val="24"/>
          <w:szCs w:val="24"/>
        </w:rPr>
        <w:t>Proračunskim korisnicima predlaže se omogućiti potrebna novčana sredstva na računu</w:t>
      </w:r>
      <w:r w:rsidR="006462D2" w:rsidRPr="00A02173">
        <w:rPr>
          <w:rFonts w:ascii="Times New Roman" w:hAnsi="Times New Roman" w:cs="Times New Roman"/>
          <w:sz w:val="24"/>
          <w:szCs w:val="24"/>
        </w:rPr>
        <w:t xml:space="preserve"> odnosno </w:t>
      </w:r>
      <w:r w:rsidRPr="00A02173">
        <w:rPr>
          <w:rFonts w:ascii="Times New Roman" w:hAnsi="Times New Roman" w:cs="Times New Roman"/>
          <w:sz w:val="24"/>
          <w:szCs w:val="24"/>
        </w:rPr>
        <w:t>blagajni, a sukladno potrebama iz prakse, čiji utrošak se naknadno pravda računima.</w:t>
      </w:r>
    </w:p>
    <w:p w14:paraId="0B87019F" w14:textId="47DF51B6" w:rsidR="00E804C7" w:rsidRPr="00A02173" w:rsidRDefault="00997EEE" w:rsidP="00C828BB">
      <w:pPr>
        <w:pStyle w:val="Obinitekst"/>
        <w:ind w:firstLine="709"/>
        <w:jc w:val="both"/>
        <w:rPr>
          <w:rFonts w:ascii="Times New Roman" w:hAnsi="Times New Roman" w:cs="Times New Roman"/>
          <w:sz w:val="24"/>
          <w:szCs w:val="24"/>
        </w:rPr>
      </w:pPr>
      <w:r w:rsidRPr="00A02173">
        <w:rPr>
          <w:rFonts w:ascii="Times New Roman" w:hAnsi="Times New Roman" w:cs="Times New Roman"/>
          <w:sz w:val="24"/>
          <w:szCs w:val="24"/>
        </w:rPr>
        <w:t>P</w:t>
      </w:r>
      <w:r w:rsidR="00E804C7" w:rsidRPr="00A02173">
        <w:rPr>
          <w:rFonts w:ascii="Times New Roman" w:hAnsi="Times New Roman" w:cs="Times New Roman"/>
          <w:sz w:val="24"/>
          <w:szCs w:val="24"/>
        </w:rPr>
        <w:t>otencijalno nastale tečajne razlike (realizirana tečajna razlika nastaje kada dođe do promjene u valutnom tečaju između datuma transakcije i datuma podmirenja stavki proizašlih iz transakcije, a evidentira se kao prihod ili rashod</w:t>
      </w:r>
      <w:r w:rsidR="00CB720B">
        <w:rPr>
          <w:rFonts w:ascii="Times New Roman" w:hAnsi="Times New Roman" w:cs="Times New Roman"/>
          <w:sz w:val="24"/>
          <w:szCs w:val="24"/>
        </w:rPr>
        <w:t xml:space="preserve">, a nerealizirana </w:t>
      </w:r>
      <w:r w:rsidR="00CB720B" w:rsidRPr="00CB720B">
        <w:rPr>
          <w:rFonts w:ascii="Times New Roman" w:hAnsi="Times New Roman" w:cs="Times New Roman"/>
          <w:sz w:val="24"/>
          <w:szCs w:val="24"/>
        </w:rPr>
        <w:t xml:space="preserve">kada dođe do promjene u </w:t>
      </w:r>
      <w:r w:rsidR="00500509">
        <w:rPr>
          <w:rFonts w:ascii="Times New Roman" w:hAnsi="Times New Roman" w:cs="Times New Roman"/>
          <w:sz w:val="24"/>
          <w:szCs w:val="24"/>
        </w:rPr>
        <w:t>valutnom</w:t>
      </w:r>
      <w:r w:rsidR="00CB720B" w:rsidRPr="00CB720B">
        <w:rPr>
          <w:rFonts w:ascii="Times New Roman" w:hAnsi="Times New Roman" w:cs="Times New Roman"/>
          <w:sz w:val="24"/>
          <w:szCs w:val="24"/>
        </w:rPr>
        <w:t xml:space="preserve"> tečaju između datuma transakcije i datuma bilance</w:t>
      </w:r>
      <w:r w:rsidR="005143C9">
        <w:rPr>
          <w:rFonts w:ascii="Times New Roman" w:hAnsi="Times New Roman" w:cs="Times New Roman"/>
          <w:sz w:val="24"/>
          <w:szCs w:val="24"/>
        </w:rPr>
        <w:t>, a evidentira se samo bilančno</w:t>
      </w:r>
      <w:r w:rsidR="00E804C7" w:rsidRPr="00A02173">
        <w:rPr>
          <w:rFonts w:ascii="Times New Roman" w:hAnsi="Times New Roman" w:cs="Times New Roman"/>
          <w:sz w:val="24"/>
          <w:szCs w:val="24"/>
        </w:rPr>
        <w:t xml:space="preserve">) </w:t>
      </w:r>
      <w:r w:rsidRPr="00A02173">
        <w:rPr>
          <w:rFonts w:ascii="Times New Roman" w:hAnsi="Times New Roman" w:cs="Times New Roman"/>
          <w:sz w:val="24"/>
          <w:szCs w:val="24"/>
        </w:rPr>
        <w:t>predlažu se u skladu s obračunom priznati i iznad iznosa predviđenog Proračunom.</w:t>
      </w:r>
    </w:p>
    <w:p w14:paraId="6DF2FB5C" w14:textId="052A9B37" w:rsidR="00577564" w:rsidRDefault="00577564" w:rsidP="00577564">
      <w:pPr>
        <w:ind w:firstLine="708"/>
        <w:jc w:val="both"/>
      </w:pPr>
      <w:r w:rsidRPr="00C07CE8">
        <w:rPr>
          <w:b/>
          <w:u w:val="single"/>
        </w:rPr>
        <w:t xml:space="preserve">U članku </w:t>
      </w:r>
      <w:r>
        <w:rPr>
          <w:b/>
          <w:u w:val="single"/>
        </w:rPr>
        <w:t>6</w:t>
      </w:r>
      <w:r w:rsidRPr="00C07CE8">
        <w:rPr>
          <w:b/>
          <w:u w:val="single"/>
        </w:rPr>
        <w:t>.</w:t>
      </w:r>
      <w:r w:rsidRPr="00C622A4">
        <w:t xml:space="preserve"> </w:t>
      </w:r>
      <w:r>
        <w:t xml:space="preserve">propisuje se procedura za donošenje izmjena i dopuna financijskih planova proračunskih korisnika iz nadležnosti Grada na način da se izmjene i dopune financijskih planova proračunskih korisnika vežu uz izmjene i dopune proračuna, neovisno o izvorima financiranja, a s obzirom na uspostavljeni sustav lokalne riznice te činjenicu da su financijski planovi proračunskih korisnika sastavni dio proračuna. U suprotnom, potencijalno je ostvariv rizik neusklađenosti financijskih planova kod proračunskih korisnika i njihovih planova u računovodstvu proračuna te otežano verificiranje i praćenje zahtjeva koji nadležni odjeli odobravaju temeljem zahtjeva proračunskih korisnika ispostavljenih kroz sustav riznice. Ukoliko u toku godine dođe do promjena koje su vezane uz financiranje iz vlastitih i namjenskih izvora proračunskih korisnika, postupa se kao i do sada. Sukladno odredbama </w:t>
      </w:r>
      <w:r w:rsidRPr="008432DA">
        <w:t xml:space="preserve">članka </w:t>
      </w:r>
      <w:r w:rsidR="005242A0" w:rsidRPr="008432DA">
        <w:t>7</w:t>
      </w:r>
      <w:r w:rsidRPr="008432DA">
        <w:t xml:space="preserve">. ove Odluke, u tom slučaju </w:t>
      </w:r>
      <w:r>
        <w:t xml:space="preserve">otvara se stavka u proračunu s iznosom plana 0 kn, a temeljem suglasnosti nadležnih tijela, a sljedećim rebalansom </w:t>
      </w:r>
      <w:r>
        <w:lastRenderedPageBreak/>
        <w:t>ista se uključuje s planiranim iznosom u plan</w:t>
      </w:r>
      <w:r w:rsidR="00467387">
        <w:t xml:space="preserve"> </w:t>
      </w:r>
      <w:r w:rsidR="00467387" w:rsidRPr="00E959DB">
        <w:t>minimalno na razini ostvarenog prihoda i primitka odnosno izvršenog rashoda i izdatka</w:t>
      </w:r>
      <w:r w:rsidR="007D3D01" w:rsidRPr="00E959DB">
        <w:t>,</w:t>
      </w:r>
      <w:r w:rsidR="00467387" w:rsidRPr="00E959DB">
        <w:t xml:space="preserve"> uključujući i prenesena sredstva iz prethodne godine</w:t>
      </w:r>
      <w:r>
        <w:t>.</w:t>
      </w:r>
    </w:p>
    <w:p w14:paraId="1DA1FCE6" w14:textId="5BF7FDEC" w:rsidR="00964E5E" w:rsidRPr="004141A9" w:rsidRDefault="00964E5E" w:rsidP="00577564">
      <w:pPr>
        <w:ind w:firstLine="708"/>
        <w:jc w:val="both"/>
        <w:rPr>
          <w:strike/>
        </w:rPr>
      </w:pPr>
      <w:r w:rsidRPr="002D3E86">
        <w:rPr>
          <w:b/>
          <w:u w:val="single"/>
        </w:rPr>
        <w:t>Člankom 7.</w:t>
      </w:r>
      <w:r w:rsidRPr="00E92CA0">
        <w:t xml:space="preserve"> </w:t>
      </w:r>
      <w:r w:rsidRPr="00F31614">
        <w:t>propisuje se korištenje vlastitih prihoda te namjenskih prihoda i primitaka</w:t>
      </w:r>
      <w:r>
        <w:t xml:space="preserve"> i mogućnost prijenosa neiskorištenih navedenih viškova prihoda u proračun, a u skladu s definiranom procedurom</w:t>
      </w:r>
      <w:r w:rsidRPr="00F31614">
        <w:t>.</w:t>
      </w:r>
    </w:p>
    <w:p w14:paraId="33E98E34" w14:textId="3BAB791E" w:rsidR="0081247E" w:rsidRPr="002439D3" w:rsidRDefault="00BD1BC7" w:rsidP="000A1AED">
      <w:pPr>
        <w:autoSpaceDE w:val="0"/>
        <w:autoSpaceDN w:val="0"/>
        <w:adjustRightInd w:val="0"/>
        <w:ind w:firstLine="709"/>
        <w:jc w:val="both"/>
      </w:pPr>
      <w:r>
        <w:rPr>
          <w:b/>
          <w:u w:val="single"/>
        </w:rPr>
        <w:t>Č</w:t>
      </w:r>
      <w:r w:rsidR="0017485C" w:rsidRPr="000E0292">
        <w:rPr>
          <w:b/>
          <w:u w:val="single"/>
        </w:rPr>
        <w:t>lan</w:t>
      </w:r>
      <w:r>
        <w:rPr>
          <w:b/>
          <w:u w:val="single"/>
        </w:rPr>
        <w:t>a</w:t>
      </w:r>
      <w:r w:rsidR="0017485C" w:rsidRPr="000E0292">
        <w:rPr>
          <w:b/>
          <w:u w:val="single"/>
        </w:rPr>
        <w:t xml:space="preserve">k </w:t>
      </w:r>
      <w:r w:rsidR="0017485C">
        <w:rPr>
          <w:b/>
          <w:u w:val="single"/>
        </w:rPr>
        <w:t>8</w:t>
      </w:r>
      <w:r w:rsidR="00333541">
        <w:rPr>
          <w:b/>
          <w:u w:val="single"/>
        </w:rPr>
        <w:t>.</w:t>
      </w:r>
      <w:r w:rsidR="000A1AED" w:rsidRPr="000A1AED">
        <w:rPr>
          <w:b/>
        </w:rPr>
        <w:t xml:space="preserve"> </w:t>
      </w:r>
      <w:r w:rsidR="001143D1" w:rsidRPr="002439D3">
        <w:t xml:space="preserve">Osnovna škola Milana Langa, Bregana primila je nenamjenske donacije u ukupnom iznosu od 1.005.000,00 kn koje čine preneseni višak škole i to: dana 28.12.2018. godine društvo </w:t>
      </w:r>
      <w:proofErr w:type="spellStart"/>
      <w:r w:rsidR="001143D1" w:rsidRPr="002439D3">
        <w:t>Nepi</w:t>
      </w:r>
      <w:proofErr w:type="spellEnd"/>
      <w:r w:rsidR="001143D1" w:rsidRPr="002439D3">
        <w:t xml:space="preserve"> Croatia Management d.o.o. uplatilo je donaciju u iznosu od 130.000,00 kn, dana 28.12.2018. godine društvo Arena Centar Zagreb d.o.o. uplatilo je donaciju u iznosu od 500.000,00 kn, te dana 31.12.2019. godine društvo Arena Centar Zagreb d.o.o. uplatilo je donaciju u iznosu od 375.000,00 kn. Odlukom Školskog odbora Osnovne škole Milana Langa, Bregana, KLASA: </w:t>
      </w:r>
      <w:r w:rsidR="004141A9" w:rsidRPr="008C0CF0">
        <w:t>602-02/2</w:t>
      </w:r>
      <w:r w:rsidR="004141A9">
        <w:t>1</w:t>
      </w:r>
      <w:r w:rsidR="004141A9" w:rsidRPr="008C0CF0">
        <w:t>-</w:t>
      </w:r>
      <w:r w:rsidR="004141A9">
        <w:t>45</w:t>
      </w:r>
      <w:r w:rsidR="004141A9" w:rsidRPr="008C0CF0">
        <w:t>/0</w:t>
      </w:r>
      <w:r w:rsidR="004141A9">
        <w:t>2</w:t>
      </w:r>
      <w:r w:rsidR="004141A9" w:rsidRPr="008C0CF0">
        <w:t>; URBROJ: 238-27-15-</w:t>
      </w:r>
      <w:r w:rsidR="004141A9">
        <w:t>01</w:t>
      </w:r>
      <w:r w:rsidR="004141A9" w:rsidRPr="008C0CF0">
        <w:t>-2</w:t>
      </w:r>
      <w:r w:rsidR="004141A9">
        <w:t>1</w:t>
      </w:r>
      <w:r w:rsidR="004141A9" w:rsidRPr="008C0CF0">
        <w:t>-</w:t>
      </w:r>
      <w:r w:rsidR="004141A9">
        <w:t>1</w:t>
      </w:r>
      <w:r w:rsidR="004141A9" w:rsidRPr="008C0CF0">
        <w:t xml:space="preserve"> od </w:t>
      </w:r>
      <w:r w:rsidR="004141A9">
        <w:t>9</w:t>
      </w:r>
      <w:r w:rsidR="004141A9" w:rsidRPr="008C0CF0">
        <w:t>. studenog 202</w:t>
      </w:r>
      <w:r w:rsidR="004141A9">
        <w:t>1</w:t>
      </w:r>
      <w:r w:rsidR="004141A9" w:rsidRPr="008C0CF0">
        <w:t>. godine</w:t>
      </w:r>
      <w:r w:rsidR="001143D1" w:rsidRPr="002439D3">
        <w:t xml:space="preserve">, predviđeno je da se </w:t>
      </w:r>
      <w:r w:rsidR="001A19C5" w:rsidRPr="002439D3">
        <w:t xml:space="preserve">navedena </w:t>
      </w:r>
      <w:r w:rsidR="001143D1" w:rsidRPr="002439D3">
        <w:t>sredstva</w:t>
      </w:r>
      <w:r w:rsidR="001A19C5" w:rsidRPr="002439D3">
        <w:t xml:space="preserve"> donacija</w:t>
      </w:r>
      <w:r w:rsidR="001143D1" w:rsidRPr="002439D3">
        <w:t xml:space="preserve"> utroše u proračunskom razdoblju 202</w:t>
      </w:r>
      <w:r w:rsidR="004141A9">
        <w:t>2</w:t>
      </w:r>
      <w:r w:rsidR="001143D1" w:rsidRPr="002439D3">
        <w:t>.-202</w:t>
      </w:r>
      <w:r w:rsidR="004141A9">
        <w:t>4</w:t>
      </w:r>
      <w:r w:rsidR="001143D1" w:rsidRPr="002439D3">
        <w:t xml:space="preserve">. godine za opremanje novoizgrađene školske sportske dvorane u Bregani, a čija izgradnja je predviđena </w:t>
      </w:r>
      <w:r w:rsidR="004141A9">
        <w:t xml:space="preserve">Provedbenim </w:t>
      </w:r>
      <w:r w:rsidR="001143D1" w:rsidRPr="002439D3">
        <w:t>programom Grada Samobora za razdoblje 202</w:t>
      </w:r>
      <w:r w:rsidR="004141A9">
        <w:t>1</w:t>
      </w:r>
      <w:r w:rsidR="001143D1" w:rsidRPr="002439D3">
        <w:t>.-2025. godine</w:t>
      </w:r>
      <w:r w:rsidR="008D1D03" w:rsidRPr="002439D3">
        <w:t>, stoga su ista planirana financijskim planom pa i Proračunom Grada Samobora i projekcijama za 202</w:t>
      </w:r>
      <w:r w:rsidR="004141A9">
        <w:t>3</w:t>
      </w:r>
      <w:r w:rsidR="008D1D03" w:rsidRPr="002439D3">
        <w:t>. i 202</w:t>
      </w:r>
      <w:r w:rsidR="004141A9">
        <w:t>4</w:t>
      </w:r>
      <w:r w:rsidR="008D1D03" w:rsidRPr="002439D3">
        <w:t>. godinu, za investiciju u 202</w:t>
      </w:r>
      <w:r w:rsidR="004141A9">
        <w:t>4</w:t>
      </w:r>
      <w:r w:rsidR="008D1D03" w:rsidRPr="002439D3">
        <w:t>. godini</w:t>
      </w:r>
      <w:r w:rsidR="001143D1" w:rsidRPr="002439D3">
        <w:t>.</w:t>
      </w:r>
      <w:r w:rsidR="00EE508E" w:rsidRPr="002439D3">
        <w:t xml:space="preserve"> Kako se navedena sredstva </w:t>
      </w:r>
      <w:r w:rsidR="0059274C">
        <w:t xml:space="preserve">kumuliranog </w:t>
      </w:r>
      <w:r w:rsidR="00EE508E" w:rsidRPr="002439D3">
        <w:t xml:space="preserve">viška iz primljenih donacija nisu uključila u </w:t>
      </w:r>
      <w:r w:rsidR="00ED0401">
        <w:t xml:space="preserve">financijski </w:t>
      </w:r>
      <w:r w:rsidR="00EE508E" w:rsidRPr="002439D3">
        <w:t>plan</w:t>
      </w:r>
      <w:r w:rsidR="00656D7F" w:rsidRPr="002439D3">
        <w:t>/proračun</w:t>
      </w:r>
      <w:r w:rsidR="00EE508E" w:rsidRPr="002439D3">
        <w:t xml:space="preserve"> za narednu 202</w:t>
      </w:r>
      <w:r w:rsidR="004141A9">
        <w:t>2</w:t>
      </w:r>
      <w:r w:rsidR="00EE508E" w:rsidRPr="002439D3">
        <w:t xml:space="preserve">. godinu, već će se </w:t>
      </w:r>
      <w:r w:rsidR="00211ADF" w:rsidRPr="002439D3">
        <w:t xml:space="preserve">sukladno Odluci Školskog odbora </w:t>
      </w:r>
      <w:r w:rsidR="00EE508E" w:rsidRPr="002439D3">
        <w:t xml:space="preserve">trošiti u projekcijskoj </w:t>
      </w:r>
      <w:r w:rsidR="00107823" w:rsidRPr="002439D3">
        <w:t>202</w:t>
      </w:r>
      <w:r w:rsidR="004141A9">
        <w:t>4</w:t>
      </w:r>
      <w:r w:rsidR="00107823" w:rsidRPr="002439D3">
        <w:t xml:space="preserve">. </w:t>
      </w:r>
      <w:r w:rsidR="00EE508E" w:rsidRPr="002439D3">
        <w:t>godini, potrebno je</w:t>
      </w:r>
      <w:r w:rsidR="00107823" w:rsidRPr="002439D3">
        <w:t xml:space="preserve"> </w:t>
      </w:r>
      <w:r w:rsidR="000C069A" w:rsidRPr="002439D3">
        <w:t>isto potvrditi i od strane predstavničkog tijela</w:t>
      </w:r>
      <w:r w:rsidR="00656D7F" w:rsidRPr="002439D3">
        <w:t xml:space="preserve">, </w:t>
      </w:r>
      <w:r w:rsidR="00211ADF" w:rsidRPr="002439D3">
        <w:t>te navesti razlog</w:t>
      </w:r>
      <w:r w:rsidR="0081247E" w:rsidRPr="002439D3">
        <w:t xml:space="preserve"> nastanka viška,</w:t>
      </w:r>
      <w:r w:rsidR="00656D7F" w:rsidRPr="002439D3">
        <w:t xml:space="preserve"> </w:t>
      </w:r>
      <w:r w:rsidR="00211ADF" w:rsidRPr="002439D3">
        <w:t xml:space="preserve">kao i </w:t>
      </w:r>
      <w:r w:rsidR="0081247E" w:rsidRPr="002439D3">
        <w:t>način i svrhu za koju će se upotrijebiti navedeni višak</w:t>
      </w:r>
      <w:r w:rsidR="00656D7F" w:rsidRPr="002439D3">
        <w:t>.</w:t>
      </w:r>
    </w:p>
    <w:p w14:paraId="6A6FBC6C" w14:textId="2AB3C908" w:rsidR="000A7FD7" w:rsidRPr="00F31614" w:rsidRDefault="000A7FD7" w:rsidP="000A7FD7">
      <w:pPr>
        <w:autoSpaceDE w:val="0"/>
        <w:autoSpaceDN w:val="0"/>
        <w:adjustRightInd w:val="0"/>
        <w:ind w:firstLine="709"/>
        <w:jc w:val="both"/>
      </w:pPr>
      <w:r w:rsidRPr="000E0292">
        <w:rPr>
          <w:b/>
          <w:u w:val="single"/>
        </w:rPr>
        <w:t xml:space="preserve">U </w:t>
      </w:r>
      <w:r w:rsidRPr="00E1611F">
        <w:rPr>
          <w:b/>
          <w:u w:val="single"/>
        </w:rPr>
        <w:t xml:space="preserve">članku </w:t>
      </w:r>
      <w:r w:rsidR="007F0B04" w:rsidRPr="00E1611F">
        <w:rPr>
          <w:b/>
          <w:u w:val="single"/>
        </w:rPr>
        <w:t>9</w:t>
      </w:r>
      <w:r w:rsidRPr="00E1611F">
        <w:rPr>
          <w:b/>
          <w:u w:val="single"/>
        </w:rPr>
        <w:t>.</w:t>
      </w:r>
      <w:r w:rsidRPr="00E1611F">
        <w:t xml:space="preserve"> utvrđuje </w:t>
      </w:r>
      <w:r w:rsidRPr="00F31614">
        <w:t>se način i dinamika isplate proračunskih sredstava korisnicima istih.</w:t>
      </w:r>
    </w:p>
    <w:p w14:paraId="5B9C7644" w14:textId="0B3E3653" w:rsidR="000A7FD7" w:rsidRDefault="000A7FD7" w:rsidP="000A7FD7">
      <w:pPr>
        <w:pStyle w:val="Obinitekst"/>
        <w:ind w:firstLine="709"/>
        <w:jc w:val="both"/>
        <w:rPr>
          <w:rFonts w:ascii="Times New Roman" w:hAnsi="Times New Roman" w:cs="Times New Roman"/>
          <w:sz w:val="24"/>
          <w:szCs w:val="24"/>
        </w:rPr>
      </w:pPr>
      <w:r w:rsidRPr="00EF7D30">
        <w:rPr>
          <w:rFonts w:ascii="Times New Roman" w:hAnsi="Times New Roman" w:cs="Times New Roman"/>
          <w:b/>
          <w:sz w:val="24"/>
          <w:szCs w:val="24"/>
          <w:u w:val="single"/>
        </w:rPr>
        <w:t xml:space="preserve">Člankom </w:t>
      </w:r>
      <w:r w:rsidR="00E1611F" w:rsidRPr="00EF7D30">
        <w:rPr>
          <w:rFonts w:ascii="Times New Roman" w:hAnsi="Times New Roman" w:cs="Times New Roman"/>
          <w:b/>
          <w:sz w:val="24"/>
          <w:szCs w:val="24"/>
          <w:u w:val="single"/>
        </w:rPr>
        <w:t>10</w:t>
      </w:r>
      <w:r w:rsidRPr="00EF7D30">
        <w:rPr>
          <w:rFonts w:ascii="Times New Roman" w:hAnsi="Times New Roman" w:cs="Times New Roman"/>
          <w:b/>
          <w:sz w:val="24"/>
          <w:szCs w:val="24"/>
          <w:u w:val="single"/>
        </w:rPr>
        <w:t>.</w:t>
      </w:r>
      <w:r w:rsidR="003E05DA" w:rsidRPr="00EF7D30">
        <w:rPr>
          <w:rFonts w:ascii="Times New Roman" w:hAnsi="Times New Roman" w:cs="Times New Roman"/>
          <w:sz w:val="24"/>
          <w:szCs w:val="24"/>
        </w:rPr>
        <w:t xml:space="preserve"> utvrđena je </w:t>
      </w:r>
      <w:r w:rsidR="0035642F" w:rsidRPr="00EF7D30">
        <w:rPr>
          <w:rFonts w:ascii="Times New Roman" w:hAnsi="Times New Roman" w:cs="Times New Roman"/>
          <w:sz w:val="24"/>
          <w:szCs w:val="24"/>
        </w:rPr>
        <w:t xml:space="preserve">namjena i visina korištenja proračunskih sredstava, te je, </w:t>
      </w:r>
      <w:r w:rsidRPr="00EF7D30">
        <w:rPr>
          <w:rFonts w:ascii="Times New Roman" w:hAnsi="Times New Roman" w:cs="Times New Roman"/>
          <w:sz w:val="24"/>
          <w:szCs w:val="24"/>
        </w:rPr>
        <w:t>temeljem članka 44. Zakona o proračunu, utvrđena</w:t>
      </w:r>
      <w:r w:rsidR="0035642F" w:rsidRPr="00EF7D30">
        <w:rPr>
          <w:rFonts w:ascii="Times New Roman" w:hAnsi="Times New Roman" w:cs="Times New Roman"/>
          <w:sz w:val="24"/>
          <w:szCs w:val="24"/>
        </w:rPr>
        <w:t xml:space="preserve"> </w:t>
      </w:r>
      <w:r w:rsidRPr="00EF7D30">
        <w:rPr>
          <w:rFonts w:ascii="Times New Roman" w:hAnsi="Times New Roman" w:cs="Times New Roman"/>
          <w:sz w:val="24"/>
          <w:szCs w:val="24"/>
        </w:rPr>
        <w:t>obveza proračunskih korisnika da za preuzimanje obveza po ugovorima koji zahtijevaju plaćanje u sljedećim godinama, neovisno o izvoru financiranja, prethodno ishode suglasnost gradonačelni</w:t>
      </w:r>
      <w:r w:rsidR="004141A9">
        <w:rPr>
          <w:rFonts w:ascii="Times New Roman" w:hAnsi="Times New Roman" w:cs="Times New Roman"/>
          <w:sz w:val="24"/>
          <w:szCs w:val="24"/>
        </w:rPr>
        <w:t>ce</w:t>
      </w:r>
      <w:r w:rsidRPr="00EF7D30">
        <w:rPr>
          <w:rFonts w:ascii="Times New Roman" w:hAnsi="Times New Roman" w:cs="Times New Roman"/>
          <w:sz w:val="24"/>
          <w:szCs w:val="24"/>
        </w:rPr>
        <w:t xml:space="preserve"> odnosno Gradskog vijeća sukladno Statutu Grada Samobora</w:t>
      </w:r>
      <w:r w:rsidR="004141A9">
        <w:rPr>
          <w:rFonts w:ascii="Times New Roman" w:hAnsi="Times New Roman"/>
          <w:sz w:val="24"/>
          <w:szCs w:val="24"/>
        </w:rPr>
        <w:t>,</w:t>
      </w:r>
      <w:r w:rsidR="00B1569B" w:rsidRPr="00EF7D30">
        <w:rPr>
          <w:rFonts w:ascii="Times New Roman" w:hAnsi="Times New Roman" w:cs="Times New Roman"/>
          <w:sz w:val="24"/>
          <w:szCs w:val="24"/>
        </w:rPr>
        <w:t xml:space="preserve"> </w:t>
      </w:r>
      <w:r w:rsidRPr="00EF7D30">
        <w:rPr>
          <w:rFonts w:ascii="Times New Roman" w:hAnsi="Times New Roman" w:cs="Times New Roman"/>
          <w:sz w:val="24"/>
          <w:szCs w:val="24"/>
        </w:rPr>
        <w:t>a plaćanja koja proizlaze iz navedenih preuzetih obveza proračunski korisnici uključuju u financijski plan u godini u kojoj predmetna obveza dospijeva</w:t>
      </w:r>
      <w:r w:rsidR="004C2995" w:rsidRPr="00EF7D30">
        <w:rPr>
          <w:rFonts w:ascii="Times New Roman" w:hAnsi="Times New Roman" w:cs="Times New Roman"/>
          <w:sz w:val="24"/>
          <w:szCs w:val="24"/>
        </w:rPr>
        <w:t>. Također,</w:t>
      </w:r>
      <w:r w:rsidR="001A0A51" w:rsidRPr="00EF7D30">
        <w:rPr>
          <w:rFonts w:ascii="Times New Roman" w:hAnsi="Times New Roman" w:cs="Times New Roman"/>
          <w:sz w:val="24"/>
          <w:szCs w:val="24"/>
        </w:rPr>
        <w:t xml:space="preserve"> utvrđena </w:t>
      </w:r>
      <w:r w:rsidR="004C2995" w:rsidRPr="00EF7D30">
        <w:rPr>
          <w:rFonts w:ascii="Times New Roman" w:hAnsi="Times New Roman" w:cs="Times New Roman"/>
          <w:sz w:val="24"/>
          <w:szCs w:val="24"/>
        </w:rPr>
        <w:t xml:space="preserve">je </w:t>
      </w:r>
      <w:r w:rsidRPr="00EF7D30">
        <w:rPr>
          <w:rFonts w:ascii="Times New Roman" w:hAnsi="Times New Roman" w:cs="Times New Roman"/>
          <w:sz w:val="24"/>
          <w:szCs w:val="24"/>
        </w:rPr>
        <w:t>iznimka od obvezne primjene navedene odredbe</w:t>
      </w:r>
      <w:r w:rsidR="004141A9">
        <w:rPr>
          <w:rFonts w:ascii="Times New Roman" w:hAnsi="Times New Roman" w:cs="Times New Roman"/>
          <w:sz w:val="24"/>
          <w:szCs w:val="24"/>
        </w:rPr>
        <w:t>.</w:t>
      </w:r>
    </w:p>
    <w:p w14:paraId="1C8070C8" w14:textId="1803355E" w:rsidR="001C7E69" w:rsidRDefault="000A7FD7" w:rsidP="000A7FD7">
      <w:pPr>
        <w:autoSpaceDE w:val="0"/>
        <w:autoSpaceDN w:val="0"/>
        <w:adjustRightInd w:val="0"/>
        <w:ind w:firstLine="709"/>
        <w:jc w:val="both"/>
      </w:pPr>
      <w:r w:rsidRPr="005E61FE">
        <w:rPr>
          <w:b/>
          <w:u w:val="single"/>
        </w:rPr>
        <w:t>Člankom 1</w:t>
      </w:r>
      <w:r w:rsidR="00E1611F">
        <w:rPr>
          <w:b/>
          <w:u w:val="single"/>
        </w:rPr>
        <w:t>1</w:t>
      </w:r>
      <w:r w:rsidRPr="005E61FE">
        <w:rPr>
          <w:b/>
          <w:u w:val="single"/>
        </w:rPr>
        <w:t>.</w:t>
      </w:r>
      <w:r w:rsidRPr="00F31614">
        <w:t xml:space="preserve"> </w:t>
      </w:r>
      <w:r w:rsidR="00175569">
        <w:t xml:space="preserve">definira se način preuzimanja obveza po investicijskim projektima, do stupanja na snagu uredbe </w:t>
      </w:r>
      <w:r w:rsidR="00175569" w:rsidRPr="0002363B">
        <w:t>Vlade Republike Hrvatske kojom se propisuje način ocjene i postupak odobravanja investicijskih projekata</w:t>
      </w:r>
      <w:r w:rsidR="00175569">
        <w:t xml:space="preserve">. Tako se navedene obveze mogu </w:t>
      </w:r>
      <w:r w:rsidR="00175569" w:rsidRPr="0002363B">
        <w:t>preuzimati tek po provedenom stručnom vrednovanju i ocijenjenoj opravdanosti i učinkovitosti investicijskog projekta sukladno Uputi za procjenu opravdanosti i učinkovitosti investicijskih projekata i ulaganja Grada Samobora (Službene vijesti Grada Samobora br. 3/20. i 5/20.), te u skladu s osiguranim sredstvima u Proračunu.</w:t>
      </w:r>
    </w:p>
    <w:p w14:paraId="1C71F249" w14:textId="600CE944" w:rsidR="000A7FD7" w:rsidRPr="00F31614" w:rsidRDefault="00175569" w:rsidP="000A7FD7">
      <w:pPr>
        <w:autoSpaceDE w:val="0"/>
        <w:autoSpaceDN w:val="0"/>
        <w:adjustRightInd w:val="0"/>
        <w:ind w:firstLine="709"/>
        <w:jc w:val="both"/>
      </w:pPr>
      <w:r w:rsidRPr="00881F25">
        <w:rPr>
          <w:b/>
          <w:u w:val="single"/>
        </w:rPr>
        <w:t>U članku 1</w:t>
      </w:r>
      <w:r>
        <w:rPr>
          <w:b/>
          <w:u w:val="single"/>
        </w:rPr>
        <w:t>2</w:t>
      </w:r>
      <w:r w:rsidRPr="00881F25">
        <w:rPr>
          <w:b/>
          <w:u w:val="single"/>
        </w:rPr>
        <w:t>.</w:t>
      </w:r>
      <w:r>
        <w:rPr>
          <w:bCs/>
        </w:rPr>
        <w:t xml:space="preserve"> </w:t>
      </w:r>
      <w:r w:rsidR="000A7FD7" w:rsidRPr="00F31614">
        <w:t xml:space="preserve">definirana je visina korištenja proračunskih sredstava, prava i obveze ovlaštenog nalogodavca za izvršavanje proračuna te da se knjiženje i evidentiranje u poslovnim knjigama temelji na vjerodostojnim, istinitim, urednim i prethodno kontroliranim knjigovodstvenim ispravama. U istom članku propisuje se postupanje grada te prava i obveze nadležnog tijela odnosno korisnika sredstava u cilju praćenja zakonitog i namjenskog korištenja proračunskih </w:t>
      </w:r>
      <w:r w:rsidR="00710C24">
        <w:t>transfera</w:t>
      </w:r>
      <w:r w:rsidR="000A7FD7" w:rsidRPr="00F31614">
        <w:t xml:space="preserve"> kod korisnika istih.</w:t>
      </w:r>
    </w:p>
    <w:p w14:paraId="5A689D5B" w14:textId="08AA444B" w:rsidR="000A7FD7" w:rsidRPr="00F31614" w:rsidRDefault="00175569" w:rsidP="000A7FD7">
      <w:pPr>
        <w:ind w:firstLine="709"/>
        <w:jc w:val="both"/>
      </w:pPr>
      <w:r w:rsidRPr="00175569">
        <w:rPr>
          <w:b/>
          <w:bCs/>
          <w:u w:val="single"/>
        </w:rPr>
        <w:t>Člankom 13.</w:t>
      </w:r>
      <w:r w:rsidR="000A7FD7" w:rsidRPr="00175569">
        <w:t>,</w:t>
      </w:r>
      <w:r w:rsidR="000A7FD7" w:rsidRPr="00F31614">
        <w:t xml:space="preserve"> a temeljem odredbi članka 15. Zakona o proračunu, definira se obvezna fiskalna procjena prijedloga odluka i drugih akata, uz prethodno pribavljenu suglasnost odnosno mišljenje</w:t>
      </w:r>
      <w:r w:rsidR="000A7FD7" w:rsidRPr="00F31614">
        <w:rPr>
          <w:rFonts w:ascii="Arial" w:hAnsi="Arial" w:cs="Arial"/>
          <w:sz w:val="21"/>
          <w:szCs w:val="21"/>
        </w:rPr>
        <w:t xml:space="preserve"> </w:t>
      </w:r>
      <w:r w:rsidR="000A7FD7" w:rsidRPr="00F31614">
        <w:t>Upravnog odjela za financije.</w:t>
      </w:r>
    </w:p>
    <w:p w14:paraId="7A6986CB" w14:textId="21E2BF3B" w:rsidR="000A7FD7" w:rsidRPr="002C27C5" w:rsidRDefault="000A7FD7" w:rsidP="003B14EF">
      <w:pPr>
        <w:pStyle w:val="box453054"/>
        <w:spacing w:before="0" w:beforeAutospacing="0" w:after="0" w:afterAutospacing="0"/>
        <w:ind w:firstLine="709"/>
        <w:jc w:val="both"/>
      </w:pPr>
      <w:r w:rsidRPr="00DE7CA0">
        <w:rPr>
          <w:b/>
          <w:u w:val="single"/>
        </w:rPr>
        <w:t>U članku 1</w:t>
      </w:r>
      <w:r w:rsidR="00175569">
        <w:rPr>
          <w:b/>
          <w:u w:val="single"/>
        </w:rPr>
        <w:t>4</w:t>
      </w:r>
      <w:r w:rsidRPr="00DE7CA0">
        <w:rPr>
          <w:b/>
          <w:u w:val="single"/>
        </w:rPr>
        <w:t>.</w:t>
      </w:r>
      <w:r w:rsidRPr="00F31614">
        <w:t xml:space="preserve"> utvrđuju se visina, namjena, način korištenja i izvještavanja dodijeljenih sredstava proračunske zalihe, planiranih unutar zakonskog okvira u ukupnom iznosu od </w:t>
      </w:r>
      <w:r w:rsidR="002C44BD">
        <w:t>1.0</w:t>
      </w:r>
      <w:r w:rsidRPr="00F31614">
        <w:t>00.000,00 kn.</w:t>
      </w:r>
      <w:r w:rsidR="00997CA7">
        <w:t xml:space="preserve"> Visina proračunske zalihe limitirana je Zakonom o proračunu najviše do 0,50% planiranih prihoda bez primitaka.</w:t>
      </w:r>
      <w:r w:rsidR="001551A3">
        <w:t xml:space="preserve"> Također, predviđeno je postupanje u slučaju </w:t>
      </w:r>
      <w:r w:rsidR="001551A3" w:rsidRPr="002C27C5">
        <w:t xml:space="preserve">ako se tijekom </w:t>
      </w:r>
      <w:r w:rsidR="001551A3" w:rsidRPr="002C27C5">
        <w:lastRenderedPageBreak/>
        <w:t xml:space="preserve">godine u Proračunu osiguraju sredstva za namjenu za koju su sredstva proračunske zalihe dodijeljena, na način da će se sredstva </w:t>
      </w:r>
      <w:proofErr w:type="spellStart"/>
      <w:r w:rsidR="001551A3" w:rsidRPr="002C27C5">
        <w:t>preknjižiti</w:t>
      </w:r>
      <w:proofErr w:type="spellEnd"/>
      <w:r w:rsidR="001551A3" w:rsidRPr="002C27C5">
        <w:t xml:space="preserve"> iz proračunske zalihe na planiranu poziciju sukladno nalogu pročelnika.</w:t>
      </w:r>
    </w:p>
    <w:p w14:paraId="3D6518AD" w14:textId="11BA82ED" w:rsidR="000A7FD7" w:rsidRDefault="000A7FD7" w:rsidP="000A7FD7">
      <w:pPr>
        <w:pStyle w:val="Naslov1"/>
        <w:spacing w:before="0" w:beforeAutospacing="0" w:after="0" w:afterAutospacing="0" w:line="288" w:lineRule="atLeast"/>
        <w:ind w:firstLine="709"/>
        <w:jc w:val="both"/>
        <w:rPr>
          <w:b w:val="0"/>
          <w:bCs w:val="0"/>
          <w:kern w:val="0"/>
          <w:sz w:val="24"/>
          <w:szCs w:val="24"/>
        </w:rPr>
      </w:pPr>
      <w:r w:rsidRPr="00581D95">
        <w:rPr>
          <w:bCs w:val="0"/>
          <w:kern w:val="0"/>
          <w:sz w:val="24"/>
          <w:szCs w:val="24"/>
          <w:u w:val="single"/>
        </w:rPr>
        <w:t>U članku 1</w:t>
      </w:r>
      <w:r w:rsidR="00175569">
        <w:rPr>
          <w:bCs w:val="0"/>
          <w:kern w:val="0"/>
          <w:sz w:val="24"/>
          <w:szCs w:val="24"/>
          <w:u w:val="single"/>
        </w:rPr>
        <w:t>5</w:t>
      </w:r>
      <w:r w:rsidRPr="00581D95">
        <w:rPr>
          <w:bCs w:val="0"/>
          <w:kern w:val="0"/>
          <w:sz w:val="24"/>
          <w:szCs w:val="24"/>
          <w:u w:val="single"/>
        </w:rPr>
        <w:t>.</w:t>
      </w:r>
      <w:r w:rsidRPr="00F31614">
        <w:rPr>
          <w:b w:val="0"/>
          <w:bCs w:val="0"/>
          <w:kern w:val="0"/>
          <w:sz w:val="24"/>
          <w:szCs w:val="24"/>
        </w:rPr>
        <w:t xml:space="preserve"> utvrđuje se osnovica za obračun plaće gradonačelni</w:t>
      </w:r>
      <w:r w:rsidR="00175569">
        <w:rPr>
          <w:b w:val="0"/>
          <w:bCs w:val="0"/>
          <w:kern w:val="0"/>
          <w:sz w:val="24"/>
          <w:szCs w:val="24"/>
        </w:rPr>
        <w:t>ce</w:t>
      </w:r>
      <w:r w:rsidRPr="00F31614">
        <w:rPr>
          <w:b w:val="0"/>
          <w:bCs w:val="0"/>
          <w:kern w:val="0"/>
          <w:sz w:val="24"/>
          <w:szCs w:val="24"/>
        </w:rPr>
        <w:t xml:space="preserve"> i nje</w:t>
      </w:r>
      <w:r w:rsidR="00175569">
        <w:rPr>
          <w:b w:val="0"/>
          <w:bCs w:val="0"/>
          <w:kern w:val="0"/>
          <w:sz w:val="24"/>
          <w:szCs w:val="24"/>
        </w:rPr>
        <w:t>nog</w:t>
      </w:r>
      <w:r w:rsidRPr="00F31614">
        <w:rPr>
          <w:b w:val="0"/>
          <w:bCs w:val="0"/>
          <w:kern w:val="0"/>
          <w:sz w:val="24"/>
          <w:szCs w:val="24"/>
        </w:rPr>
        <w:t xml:space="preserve"> zamjenika, a sukladno članku 3. Zakona o plaćama u lokalnoj i područnoj (regionalnoj) samoupravi (Narodne novine br. 28/10). Predložena proračunska osnovica u bruto iznosu od 3.</w:t>
      </w:r>
      <w:r w:rsidR="00B06796">
        <w:rPr>
          <w:b w:val="0"/>
          <w:bCs w:val="0"/>
          <w:kern w:val="0"/>
          <w:sz w:val="24"/>
          <w:szCs w:val="24"/>
        </w:rPr>
        <w:t>5</w:t>
      </w:r>
      <w:r w:rsidRPr="00F31614">
        <w:rPr>
          <w:b w:val="0"/>
          <w:bCs w:val="0"/>
          <w:kern w:val="0"/>
          <w:sz w:val="24"/>
          <w:szCs w:val="24"/>
        </w:rPr>
        <w:t xml:space="preserve">15,00 kn jednaka je proračunskoj osnovici koja </w:t>
      </w:r>
      <w:r w:rsidR="00B06796">
        <w:rPr>
          <w:b w:val="0"/>
          <w:bCs w:val="0"/>
          <w:kern w:val="0"/>
          <w:sz w:val="24"/>
          <w:szCs w:val="24"/>
        </w:rPr>
        <w:t>j</w:t>
      </w:r>
      <w:r w:rsidRPr="00F31614">
        <w:rPr>
          <w:b w:val="0"/>
          <w:bCs w:val="0"/>
          <w:kern w:val="0"/>
          <w:sz w:val="24"/>
          <w:szCs w:val="24"/>
        </w:rPr>
        <w:t>e</w:t>
      </w:r>
      <w:r w:rsidR="00B06796">
        <w:rPr>
          <w:b w:val="0"/>
          <w:bCs w:val="0"/>
          <w:kern w:val="0"/>
          <w:sz w:val="24"/>
          <w:szCs w:val="24"/>
        </w:rPr>
        <w:t xml:space="preserve"> </w:t>
      </w:r>
      <w:r w:rsidR="00D71EE4">
        <w:rPr>
          <w:b w:val="0"/>
          <w:bCs w:val="0"/>
          <w:kern w:val="0"/>
          <w:sz w:val="24"/>
          <w:szCs w:val="24"/>
        </w:rPr>
        <w:t xml:space="preserve">sad </w:t>
      </w:r>
      <w:r w:rsidR="00B06796">
        <w:rPr>
          <w:b w:val="0"/>
          <w:bCs w:val="0"/>
          <w:kern w:val="0"/>
          <w:sz w:val="24"/>
          <w:szCs w:val="24"/>
        </w:rPr>
        <w:t>u</w:t>
      </w:r>
      <w:r w:rsidRPr="00F31614">
        <w:rPr>
          <w:b w:val="0"/>
          <w:bCs w:val="0"/>
          <w:kern w:val="0"/>
          <w:sz w:val="24"/>
          <w:szCs w:val="24"/>
        </w:rPr>
        <w:t xml:space="preserve"> primjen</w:t>
      </w:r>
      <w:r w:rsidR="00B06796">
        <w:rPr>
          <w:b w:val="0"/>
          <w:bCs w:val="0"/>
          <w:kern w:val="0"/>
          <w:sz w:val="24"/>
          <w:szCs w:val="24"/>
        </w:rPr>
        <w:t>i</w:t>
      </w:r>
      <w:r w:rsidRPr="00F31614">
        <w:rPr>
          <w:b w:val="0"/>
          <w:bCs w:val="0"/>
          <w:kern w:val="0"/>
          <w:sz w:val="24"/>
          <w:szCs w:val="24"/>
        </w:rPr>
        <w:t>.</w:t>
      </w:r>
      <w:r w:rsidR="00B06796">
        <w:rPr>
          <w:b w:val="0"/>
          <w:bCs w:val="0"/>
          <w:kern w:val="0"/>
          <w:sz w:val="24"/>
          <w:szCs w:val="24"/>
        </w:rPr>
        <w:t xml:space="preserve"> Ista osnovica primjenjuje se i na plaće zaposlenih kod proračunskih korisnika</w:t>
      </w:r>
      <w:r w:rsidR="00175569">
        <w:rPr>
          <w:b w:val="0"/>
          <w:bCs w:val="0"/>
          <w:kern w:val="0"/>
          <w:sz w:val="24"/>
          <w:szCs w:val="24"/>
        </w:rPr>
        <w:t xml:space="preserve"> </w:t>
      </w:r>
      <w:r w:rsidR="00175569" w:rsidRPr="00175569">
        <w:rPr>
          <w:b w:val="0"/>
          <w:bCs w:val="0"/>
          <w:kern w:val="0"/>
          <w:sz w:val="24"/>
          <w:szCs w:val="24"/>
        </w:rPr>
        <w:t>uključenih u sustav lokalne riznice, izuzev osnovnih škola</w:t>
      </w:r>
      <w:r w:rsidR="00396E6E">
        <w:rPr>
          <w:b w:val="0"/>
          <w:bCs w:val="0"/>
          <w:kern w:val="0"/>
          <w:sz w:val="24"/>
          <w:szCs w:val="24"/>
        </w:rPr>
        <w:t>.</w:t>
      </w:r>
    </w:p>
    <w:p w14:paraId="6A70734C" w14:textId="68BE308A" w:rsidR="0091219B" w:rsidRPr="00E96878" w:rsidRDefault="0091219B" w:rsidP="0091219B">
      <w:pPr>
        <w:widowControl w:val="0"/>
        <w:ind w:firstLine="708"/>
        <w:jc w:val="both"/>
        <w:rPr>
          <w:rFonts w:eastAsiaTheme="minorHAnsi"/>
          <w:lang w:eastAsia="en-US"/>
        </w:rPr>
      </w:pPr>
      <w:r w:rsidRPr="00830107">
        <w:rPr>
          <w:b/>
          <w:snapToGrid w:val="0"/>
          <w:u w:val="single"/>
          <w:lang w:eastAsia="en-US"/>
        </w:rPr>
        <w:t>Člankom 1</w:t>
      </w:r>
      <w:r w:rsidR="000C0084">
        <w:rPr>
          <w:b/>
          <w:snapToGrid w:val="0"/>
          <w:u w:val="single"/>
          <w:lang w:eastAsia="en-US"/>
        </w:rPr>
        <w:t>6</w:t>
      </w:r>
      <w:r w:rsidRPr="00830107">
        <w:rPr>
          <w:b/>
          <w:snapToGrid w:val="0"/>
          <w:lang w:eastAsia="en-US"/>
        </w:rPr>
        <w:t xml:space="preserve">. </w:t>
      </w:r>
      <w:r w:rsidRPr="00E96878">
        <w:rPr>
          <w:rFonts w:eastAsiaTheme="minorHAnsi"/>
          <w:lang w:eastAsia="en-US"/>
        </w:rPr>
        <w:t>utvrđuje se kako su proračunski korisnici dužni najkasnije u roku od 15 dana od dana isplate naknade za bolovanje na teret Hrvatskog zavoda za zdravstveno osiguranje dostaviti Hrvatskom zavodu za zdravstveno osiguranje zahtjev za refundaciju sredst</w:t>
      </w:r>
      <w:r w:rsidR="00BF1F23">
        <w:rPr>
          <w:rFonts w:eastAsiaTheme="minorHAnsi"/>
          <w:lang w:eastAsia="en-US"/>
        </w:rPr>
        <w:t>a</w:t>
      </w:r>
      <w:r w:rsidRPr="00E96878">
        <w:rPr>
          <w:rFonts w:eastAsiaTheme="minorHAnsi"/>
          <w:lang w:eastAsia="en-US"/>
        </w:rPr>
        <w:t>va</w:t>
      </w:r>
      <w:r w:rsidR="00352830" w:rsidRPr="00E96878">
        <w:rPr>
          <w:rFonts w:eastAsiaTheme="minorHAnsi"/>
          <w:lang w:eastAsia="en-US"/>
        </w:rPr>
        <w:t>, za svaki mjesec u kojem je bila isplata bolovanja</w:t>
      </w:r>
      <w:r w:rsidRPr="00E96878">
        <w:rPr>
          <w:rFonts w:eastAsiaTheme="minorHAnsi"/>
          <w:lang w:eastAsia="en-US"/>
        </w:rPr>
        <w:t xml:space="preserve">. Provođenje navedenog testira se </w:t>
      </w:r>
      <w:r w:rsidR="001511F7" w:rsidRPr="00E96878">
        <w:rPr>
          <w:rFonts w:eastAsiaTheme="minorHAnsi"/>
          <w:lang w:eastAsia="en-US"/>
        </w:rPr>
        <w:t xml:space="preserve">i </w:t>
      </w:r>
      <w:r w:rsidRPr="00E96878">
        <w:rPr>
          <w:rFonts w:eastAsiaTheme="minorHAnsi"/>
          <w:lang w:eastAsia="en-US"/>
        </w:rPr>
        <w:t>upitnikom o fiskalnoj odgovornosti koji se daje uz izjavu o fiskalnoj odgovornosti.</w:t>
      </w:r>
    </w:p>
    <w:p w14:paraId="2860CF3D" w14:textId="410CD6C8" w:rsidR="00143F87" w:rsidRDefault="000A7FD7" w:rsidP="000D1697">
      <w:pPr>
        <w:ind w:firstLine="709"/>
        <w:jc w:val="both"/>
        <w:rPr>
          <w:rFonts w:eastAsia="Calibri"/>
          <w:noProof/>
          <w:lang w:eastAsia="en-US"/>
        </w:rPr>
      </w:pPr>
      <w:bookmarkStart w:id="0" w:name="_Hlk56499041"/>
      <w:r w:rsidRPr="00715295">
        <w:rPr>
          <w:b/>
          <w:u w:val="single"/>
        </w:rPr>
        <w:t>U članku 1</w:t>
      </w:r>
      <w:r w:rsidR="00895ACB">
        <w:rPr>
          <w:b/>
          <w:u w:val="single"/>
        </w:rPr>
        <w:t>7</w:t>
      </w:r>
      <w:r w:rsidRPr="00715295">
        <w:rPr>
          <w:b/>
          <w:u w:val="single"/>
        </w:rPr>
        <w:t>.</w:t>
      </w:r>
      <w:r w:rsidRPr="00F31614">
        <w:t xml:space="preserve"> </w:t>
      </w:r>
      <w:r w:rsidRPr="00514926">
        <w:rPr>
          <w:rFonts w:eastAsia="Calibri"/>
          <w:noProof/>
          <w:lang w:eastAsia="en-US"/>
        </w:rPr>
        <w:t>utvrđuje se visina sredstava za ostala materijalna prava službenicima i namještenicima Grada Samobora i zaposlenicima proračunskih korisnika, način nadoknade troškova prijevoza na posao i s posla</w:t>
      </w:r>
      <w:r w:rsidR="004A04F1" w:rsidRPr="00514926">
        <w:rPr>
          <w:rFonts w:eastAsia="Calibri"/>
          <w:noProof/>
          <w:lang w:eastAsia="en-US"/>
        </w:rPr>
        <w:t>, te sredstva za topli obrok, a sve sukladno raspoloživim sredstvima</w:t>
      </w:r>
      <w:r w:rsidRPr="00514926">
        <w:rPr>
          <w:rFonts w:eastAsia="Calibri"/>
          <w:noProof/>
          <w:lang w:eastAsia="en-US"/>
        </w:rPr>
        <w:t>.</w:t>
      </w:r>
      <w:r w:rsidR="00744FB9" w:rsidRPr="00514926">
        <w:rPr>
          <w:rFonts w:eastAsia="Calibri"/>
          <w:noProof/>
          <w:lang w:eastAsia="en-US"/>
        </w:rPr>
        <w:t xml:space="preserve"> </w:t>
      </w:r>
      <w:r w:rsidR="004A04F1" w:rsidRPr="00514926">
        <w:rPr>
          <w:rFonts w:eastAsia="Calibri"/>
          <w:noProof/>
          <w:lang w:eastAsia="en-US"/>
        </w:rPr>
        <w:t xml:space="preserve">Sredstva za naknadu troškova prijevoza na posao i s posla osiguravaju se do visine cijene prijevoza u javnom gradskom prometu sukladno izjavi službenika i namještenika odnosno zaposlenika proračunskih korisnika o prijavljenom prebivalištu i udaljenosti od navedene adrese do mjesta rada. </w:t>
      </w:r>
    </w:p>
    <w:p w14:paraId="77040B44" w14:textId="0A97F637" w:rsidR="004A04F1" w:rsidRPr="00514926" w:rsidRDefault="009A6F1C" w:rsidP="000D1697">
      <w:pPr>
        <w:ind w:firstLine="709"/>
        <w:jc w:val="both"/>
        <w:rPr>
          <w:rFonts w:eastAsia="Calibri"/>
          <w:noProof/>
          <w:lang w:eastAsia="en-US"/>
        </w:rPr>
      </w:pPr>
      <w:r w:rsidRPr="00514926">
        <w:rPr>
          <w:rFonts w:eastAsia="Calibri"/>
          <w:noProof/>
          <w:lang w:eastAsia="en-US"/>
        </w:rPr>
        <w:t>Pravilnikom o izmjenama i dopunama Pravilnika o porezu na dohodak (Narodne novine br. 80/19.)</w:t>
      </w:r>
      <w:r w:rsidR="000D1697" w:rsidRPr="00514926">
        <w:rPr>
          <w:rFonts w:eastAsia="Calibri"/>
          <w:noProof/>
          <w:lang w:eastAsia="en-US"/>
        </w:rPr>
        <w:t xml:space="preserve">, uveden je i neoporezivi primitak novčane paušalne naknade za podmirivanje troškova prehrane radnika u godišnjem iznosu do 5.000,00 kn, te se stoga </w:t>
      </w:r>
      <w:r w:rsidR="00A85054" w:rsidRPr="007003D0">
        <w:rPr>
          <w:rFonts w:eastAsia="Calibri"/>
          <w:noProof/>
          <w:lang w:eastAsia="en-US"/>
        </w:rPr>
        <w:t xml:space="preserve">i nadalje </w:t>
      </w:r>
      <w:r w:rsidR="000D1697" w:rsidRPr="00514926">
        <w:rPr>
          <w:rFonts w:eastAsia="Calibri"/>
          <w:noProof/>
          <w:lang w:eastAsia="en-US"/>
        </w:rPr>
        <w:t>predlaž</w:t>
      </w:r>
      <w:r w:rsidR="00AE24A8">
        <w:rPr>
          <w:rFonts w:eastAsia="Calibri"/>
          <w:noProof/>
          <w:lang w:eastAsia="en-US"/>
        </w:rPr>
        <w:t>u</w:t>
      </w:r>
      <w:r w:rsidR="000D1697" w:rsidRPr="00514926">
        <w:rPr>
          <w:rFonts w:eastAsia="Calibri"/>
          <w:noProof/>
          <w:lang w:eastAsia="en-US"/>
        </w:rPr>
        <w:t xml:space="preserve"> osigurati sredstva </w:t>
      </w:r>
      <w:r w:rsidR="004A04F1" w:rsidRPr="00514926">
        <w:rPr>
          <w:rFonts w:eastAsia="Calibri"/>
          <w:noProof/>
          <w:lang w:eastAsia="en-US"/>
        </w:rPr>
        <w:t>za topli obrok u neoporezivom iznosu od 41</w:t>
      </w:r>
      <w:r w:rsidR="007A2B93">
        <w:rPr>
          <w:rFonts w:eastAsia="Calibri"/>
          <w:noProof/>
          <w:lang w:eastAsia="en-US"/>
        </w:rPr>
        <w:t>6</w:t>
      </w:r>
      <w:r w:rsidR="004A04F1" w:rsidRPr="00514926">
        <w:rPr>
          <w:rFonts w:eastAsia="Calibri"/>
          <w:noProof/>
          <w:lang w:eastAsia="en-US"/>
        </w:rPr>
        <w:t>,00 kn neto mjesečno za svakog službenika i namještenika odnosno zaposlenika proračunskog korisnika.</w:t>
      </w:r>
    </w:p>
    <w:p w14:paraId="713115AE" w14:textId="57460A48" w:rsidR="004A04F1" w:rsidRPr="00514926" w:rsidRDefault="004A04F1" w:rsidP="004A04F1">
      <w:pPr>
        <w:pStyle w:val="Uvuenotijeloteksta"/>
        <w:ind w:firstLine="708"/>
        <w:rPr>
          <w:rFonts w:eastAsia="Calibri"/>
        </w:rPr>
      </w:pPr>
      <w:r w:rsidRPr="00514926">
        <w:rPr>
          <w:rFonts w:eastAsia="Calibri"/>
        </w:rPr>
        <w:t xml:space="preserve">Službenik i namještenik odnosno zaposlenik proračunskog korisnika ne ostvaruje pravo na isplatu sredstava </w:t>
      </w:r>
      <w:r w:rsidR="00A4661A">
        <w:rPr>
          <w:rFonts w:eastAsia="Calibri"/>
        </w:rPr>
        <w:t xml:space="preserve">naknade troškova </w:t>
      </w:r>
      <w:r w:rsidR="00782619">
        <w:rPr>
          <w:rFonts w:eastAsia="Calibri"/>
        </w:rPr>
        <w:t>prijevoza na posao i s posla te za topli obrok</w:t>
      </w:r>
      <w:r w:rsidRPr="00514926">
        <w:rPr>
          <w:rFonts w:eastAsia="Calibri"/>
        </w:rPr>
        <w:t xml:space="preserve"> ako izostane s posla cijeli mjesec, bez obzira na razlog izostanka (godišnji odmor, plaćeni dopust, neplaćeni dopust, bolovanje i sl.).</w:t>
      </w:r>
    </w:p>
    <w:p w14:paraId="0319964C" w14:textId="77777777" w:rsidR="00736E9D" w:rsidRPr="00514926" w:rsidRDefault="002966FD" w:rsidP="004A04F1">
      <w:pPr>
        <w:pStyle w:val="Uvuenotijeloteksta"/>
        <w:ind w:firstLine="708"/>
        <w:rPr>
          <w:rFonts w:eastAsia="Calibri"/>
        </w:rPr>
      </w:pPr>
      <w:r>
        <w:t>Zadnjim stavkom propisano je da se o</w:t>
      </w:r>
      <w:r w:rsidR="00736E9D" w:rsidRPr="00514926">
        <w:t xml:space="preserve">dredbe </w:t>
      </w:r>
      <w:r w:rsidR="00B35C45">
        <w:t xml:space="preserve">stavaka 2., 3. i 4. </w:t>
      </w:r>
      <w:r w:rsidR="00736E9D" w:rsidRPr="00514926">
        <w:t>ovog članka ne odnose se na zaposlenike osnovnih škola</w:t>
      </w:r>
      <w:r w:rsidR="00E40968" w:rsidRPr="00514926">
        <w:t>, jer su njihova materijalna prava regulirana kolektivnim ugovorom</w:t>
      </w:r>
      <w:r w:rsidR="00736E9D" w:rsidRPr="00514926">
        <w:t>.</w:t>
      </w:r>
    </w:p>
    <w:bookmarkEnd w:id="0"/>
    <w:p w14:paraId="1306698B" w14:textId="457C4D0B" w:rsidR="00895ACB" w:rsidRDefault="00895ACB" w:rsidP="00796E36">
      <w:pPr>
        <w:ind w:firstLine="709"/>
        <w:jc w:val="both"/>
      </w:pPr>
      <w:r>
        <w:rPr>
          <w:b/>
          <w:u w:val="single"/>
        </w:rPr>
        <w:t>Č</w:t>
      </w:r>
      <w:r w:rsidR="000A7FD7" w:rsidRPr="00D2671A">
        <w:rPr>
          <w:b/>
          <w:u w:val="single"/>
        </w:rPr>
        <w:t>lan</w:t>
      </w:r>
      <w:r>
        <w:rPr>
          <w:b/>
          <w:u w:val="single"/>
        </w:rPr>
        <w:t>a</w:t>
      </w:r>
      <w:r w:rsidR="000A7FD7" w:rsidRPr="00D2671A">
        <w:rPr>
          <w:b/>
          <w:u w:val="single"/>
        </w:rPr>
        <w:t>k 1</w:t>
      </w:r>
      <w:r>
        <w:rPr>
          <w:b/>
          <w:u w:val="single"/>
        </w:rPr>
        <w:t>8</w:t>
      </w:r>
      <w:r w:rsidR="000A7FD7" w:rsidRPr="00D2671A">
        <w:rPr>
          <w:b/>
          <w:u w:val="single"/>
        </w:rPr>
        <w:t>.</w:t>
      </w:r>
      <w:r w:rsidR="000A7FD7" w:rsidRPr="006667C8">
        <w:t xml:space="preserve"> </w:t>
      </w:r>
      <w:r>
        <w:t>utvrđuje</w:t>
      </w:r>
      <w:r w:rsidR="00C8134C" w:rsidRPr="006667C8">
        <w:t xml:space="preserve"> </w:t>
      </w:r>
      <w:r>
        <w:t>da će se n</w:t>
      </w:r>
      <w:r w:rsidRPr="009A102B">
        <w:t xml:space="preserve">aknade članovima Gradskog vijeća, članovima </w:t>
      </w:r>
      <w:bookmarkStart w:id="1" w:name="_Hlk87524805"/>
      <w:r w:rsidRPr="009A102B">
        <w:t>radnih tijela Gradskog vijeća i radnih tijela gradonačelnice</w:t>
      </w:r>
      <w:bookmarkEnd w:id="1"/>
      <w:r>
        <w:t xml:space="preserve"> isplaćivati temeljem posebne odluke Gradskog vijeća. Isto tako, </w:t>
      </w:r>
      <w:r w:rsidRPr="009A102B">
        <w:t>temeljem posebne odluke Gradskog vijeća</w:t>
      </w:r>
      <w:r>
        <w:t xml:space="preserve"> isplaćivat će se i s</w:t>
      </w:r>
      <w:r w:rsidRPr="009A102B">
        <w:t>redstva za rad političkih stranaka i nezavisne vijećnice</w:t>
      </w:r>
      <w:r>
        <w:t>.</w:t>
      </w:r>
    </w:p>
    <w:p w14:paraId="41BC0DED" w14:textId="5AEAD05D" w:rsidR="000A7FD7" w:rsidRPr="00F31614" w:rsidRDefault="00E0354D" w:rsidP="000A7FD7">
      <w:pPr>
        <w:ind w:firstLine="709"/>
        <w:jc w:val="both"/>
      </w:pPr>
      <w:r w:rsidRPr="00802B7E">
        <w:rPr>
          <w:b/>
          <w:u w:val="single"/>
        </w:rPr>
        <w:t>U članku 1</w:t>
      </w:r>
      <w:r w:rsidR="00895ACB">
        <w:rPr>
          <w:b/>
          <w:u w:val="single"/>
        </w:rPr>
        <w:t>9</w:t>
      </w:r>
      <w:r w:rsidRPr="00802B7E">
        <w:rPr>
          <w:b/>
          <w:u w:val="single"/>
        </w:rPr>
        <w:t>.</w:t>
      </w:r>
      <w:r w:rsidRPr="00F31614">
        <w:t xml:space="preserve"> </w:t>
      </w:r>
      <w:r w:rsidR="000A7FD7" w:rsidRPr="00F31614">
        <w:t xml:space="preserve">propisuje se način povrata pogrešno ili više uplaćenih </w:t>
      </w:r>
      <w:r w:rsidR="000A7FD7" w:rsidRPr="00F31614">
        <w:rPr>
          <w:rFonts w:eastAsia="SimSun"/>
          <w:bCs/>
          <w:lang w:eastAsia="zh-CN"/>
        </w:rPr>
        <w:t>prihoda proračuna u tekućoj</w:t>
      </w:r>
      <w:r w:rsidR="000A7FD7" w:rsidRPr="00F31614">
        <w:t xml:space="preserve"> i iz</w:t>
      </w:r>
      <w:r w:rsidR="00C331B3">
        <w:t xml:space="preserve"> prethodnih proračunskih godina, kao i postupanje u slučaju ukoliko se naknadno </w:t>
      </w:r>
      <w:r w:rsidR="00C331B3" w:rsidRPr="0068365A">
        <w:t>utvrdi da je isplata iz proračuna izvrše</w:t>
      </w:r>
      <w:r w:rsidR="00C331B3">
        <w:t>na nezakonito i/ili neopravdano.</w:t>
      </w:r>
    </w:p>
    <w:p w14:paraId="7F3DBA48" w14:textId="37496EDB" w:rsidR="00D5455B" w:rsidRDefault="00CA42BC" w:rsidP="00F73B89">
      <w:pPr>
        <w:pStyle w:val="Bezproreda"/>
        <w:ind w:firstLine="708"/>
        <w:jc w:val="both"/>
        <w:rPr>
          <w:rFonts w:ascii="Times New Roman" w:hAnsi="Times New Roman" w:cs="Times New Roman"/>
          <w:bCs/>
          <w:sz w:val="24"/>
          <w:szCs w:val="24"/>
        </w:rPr>
      </w:pPr>
      <w:r w:rsidRPr="00CA42BC">
        <w:rPr>
          <w:rFonts w:ascii="Times New Roman" w:hAnsi="Times New Roman" w:cs="Times New Roman"/>
          <w:b/>
          <w:sz w:val="24"/>
          <w:szCs w:val="24"/>
          <w:u w:val="single"/>
        </w:rPr>
        <w:t xml:space="preserve">U članku </w:t>
      </w:r>
      <w:r w:rsidR="00CB7311">
        <w:rPr>
          <w:rFonts w:ascii="Times New Roman" w:hAnsi="Times New Roman" w:cs="Times New Roman"/>
          <w:b/>
          <w:sz w:val="24"/>
          <w:szCs w:val="24"/>
          <w:u w:val="single"/>
        </w:rPr>
        <w:t>20</w:t>
      </w:r>
      <w:r w:rsidRPr="00CA42BC">
        <w:rPr>
          <w:rFonts w:ascii="Times New Roman" w:hAnsi="Times New Roman" w:cs="Times New Roman"/>
          <w:b/>
          <w:sz w:val="24"/>
          <w:szCs w:val="24"/>
          <w:u w:val="single"/>
        </w:rPr>
        <w:t>.</w:t>
      </w:r>
      <w:r w:rsidRPr="00CA42BC">
        <w:rPr>
          <w:rFonts w:ascii="Times New Roman" w:hAnsi="Times New Roman" w:cs="Times New Roman"/>
          <w:bCs/>
          <w:sz w:val="24"/>
          <w:szCs w:val="24"/>
        </w:rPr>
        <w:t xml:space="preserve"> </w:t>
      </w:r>
      <w:r w:rsidR="00D5455B">
        <w:rPr>
          <w:rFonts w:ascii="Times New Roman" w:hAnsi="Times New Roman" w:cs="Times New Roman"/>
          <w:bCs/>
          <w:sz w:val="24"/>
          <w:szCs w:val="24"/>
        </w:rPr>
        <w:t>definira se obveza korisnika da sredstva doznačena iz Proračuna do 31. prosinca 2022. godine, a za koja nemaju iskazane obveze u Bilanci na dan 31. prosinca 2022. godine, vrate u Proračun, na način i u roku koji će odrediti Upravni odjel za financije.</w:t>
      </w:r>
    </w:p>
    <w:p w14:paraId="50537963" w14:textId="18948466" w:rsidR="00B040A7" w:rsidRPr="00CA42BC" w:rsidRDefault="00D5455B" w:rsidP="00F73B89">
      <w:pPr>
        <w:pStyle w:val="Bezproreda"/>
        <w:ind w:firstLine="708"/>
        <w:jc w:val="both"/>
        <w:rPr>
          <w:rFonts w:ascii="Times New Roman" w:hAnsi="Times New Roman" w:cs="Times New Roman"/>
          <w:bCs/>
          <w:sz w:val="24"/>
          <w:szCs w:val="24"/>
        </w:rPr>
      </w:pPr>
      <w:r w:rsidRPr="009C010E">
        <w:rPr>
          <w:rFonts w:ascii="Times New Roman" w:hAnsi="Times New Roman" w:cs="Times New Roman"/>
          <w:b/>
          <w:bCs/>
          <w:sz w:val="24"/>
          <w:szCs w:val="24"/>
          <w:u w:val="single"/>
        </w:rPr>
        <w:t>U članku 21.</w:t>
      </w:r>
      <w:r>
        <w:rPr>
          <w:rFonts w:ascii="Times New Roman" w:hAnsi="Times New Roman" w:cs="Times New Roman"/>
          <w:b/>
          <w:bCs/>
          <w:sz w:val="24"/>
          <w:szCs w:val="24"/>
          <w:u w:val="single"/>
        </w:rPr>
        <w:t xml:space="preserve"> </w:t>
      </w:r>
      <w:r w:rsidR="00CA42BC" w:rsidRPr="00CA42BC">
        <w:rPr>
          <w:rFonts w:ascii="Times New Roman" w:hAnsi="Times New Roman" w:cs="Times New Roman"/>
          <w:bCs/>
          <w:sz w:val="24"/>
          <w:szCs w:val="24"/>
        </w:rPr>
        <w:t>utvrđuju se proračunska sredstva za rad Vijeća srpske nacionalne manjine Grada Samobora u ukupnom iznosu od 20.000,00 kn i predstavnika slovenske nacionalne manjine Grada Samobora u iznosu od 7.000,00 kn, način rasporeda donacije, kao i obvezu podnošenja godišnjeg izvještaja o radu. Naime, člankom 29. Ustavnog zakona o pravima nacionalnih manjina (Narodne novine br. 155/02., 47/10., 80/10. i 93/11.) propisano je da se sredstva koja vijeće nacionalne manjine ostvari iz proračuna mogu koristiti isključivo za namjene utvrđene proračunom i odlukom o izvršavanju proračuna.</w:t>
      </w:r>
    </w:p>
    <w:p w14:paraId="3767A980" w14:textId="67D539BE" w:rsidR="00F65980" w:rsidRDefault="00AB04D3" w:rsidP="006B1652">
      <w:pPr>
        <w:ind w:firstLine="709"/>
        <w:jc w:val="both"/>
        <w:rPr>
          <w:color w:val="000000"/>
        </w:rPr>
      </w:pPr>
      <w:r w:rsidRPr="0033224F">
        <w:rPr>
          <w:b/>
          <w:u w:val="single"/>
        </w:rPr>
        <w:lastRenderedPageBreak/>
        <w:t xml:space="preserve">U članku </w:t>
      </w:r>
      <w:r w:rsidR="00896931">
        <w:rPr>
          <w:b/>
          <w:u w:val="single"/>
        </w:rPr>
        <w:t>22</w:t>
      </w:r>
      <w:r w:rsidRPr="0033224F">
        <w:rPr>
          <w:b/>
          <w:u w:val="single"/>
        </w:rPr>
        <w:t>.</w:t>
      </w:r>
      <w:r w:rsidRPr="00F31614">
        <w:t xml:space="preserve"> </w:t>
      </w:r>
      <w:r w:rsidRPr="006B1652">
        <w:t xml:space="preserve">utvrđuje se da su za funkcioniranje rada odnosno </w:t>
      </w:r>
      <w:r w:rsidR="006B1652" w:rsidRPr="006B1652">
        <w:rPr>
          <w:rFonts w:eastAsia="SimSun"/>
          <w:bCs/>
          <w:lang w:eastAsia="zh-CN"/>
        </w:rPr>
        <w:t xml:space="preserve">redovnog poslovanja </w:t>
      </w:r>
      <w:r w:rsidRPr="006B1652">
        <w:rPr>
          <w:rFonts w:eastAsia="SimSun"/>
          <w:bCs/>
          <w:lang w:eastAsia="zh-CN"/>
        </w:rPr>
        <w:t>mjesne samouprave Grada Samobora</w:t>
      </w:r>
      <w:r w:rsidR="006B1652" w:rsidRPr="006B1652">
        <w:rPr>
          <w:rFonts w:eastAsia="SimSun"/>
          <w:bCs/>
          <w:lang w:eastAsia="zh-CN"/>
        </w:rPr>
        <w:t xml:space="preserve">, </w:t>
      </w:r>
      <w:r w:rsidR="006B1652" w:rsidRPr="006B1652">
        <w:rPr>
          <w:color w:val="000000"/>
        </w:rPr>
        <w:t xml:space="preserve">manjih komunalnih aktivnosti te ostalih potreba za sudjelovanje gradskih četvrti i mjesnih odbora na Samoborskom fašniku i svim aktivnostima u organizaciji Grada Samobora, </w:t>
      </w:r>
      <w:r w:rsidR="00C24735" w:rsidRPr="006B1652">
        <w:rPr>
          <w:color w:val="000000"/>
        </w:rPr>
        <w:t xml:space="preserve">planirana sredstva </w:t>
      </w:r>
      <w:r w:rsidR="006B1652" w:rsidRPr="006B1652">
        <w:rPr>
          <w:color w:val="000000"/>
        </w:rPr>
        <w:t xml:space="preserve">u Posebnom dijelu Proračuna u Razdjelu 006 Upravni odjel za komunalne djelatnosti, Glava 00605 Mjesna samouprava, </w:t>
      </w:r>
      <w:r w:rsidR="005A3640">
        <w:rPr>
          <w:color w:val="000000"/>
        </w:rPr>
        <w:t>te njihovo korištenje</w:t>
      </w:r>
      <w:r w:rsidR="006B1652">
        <w:rPr>
          <w:color w:val="000000"/>
        </w:rPr>
        <w:t xml:space="preserve">. </w:t>
      </w:r>
      <w:r w:rsidR="006B1652" w:rsidRPr="006B1652">
        <w:rPr>
          <w:color w:val="000000"/>
        </w:rPr>
        <w:t>Gradskim četvrtima i mjesnim odborima koji sudjeluju na gradskim manifestacijama, radi veće operativnosti u provedbi</w:t>
      </w:r>
      <w:r w:rsidR="0015483C">
        <w:rPr>
          <w:color w:val="000000"/>
        </w:rPr>
        <w:t xml:space="preserve"> </w:t>
      </w:r>
      <w:r w:rsidR="0015483C" w:rsidRPr="0015483C">
        <w:rPr>
          <w:color w:val="000000"/>
        </w:rPr>
        <w:t>aktivnosti gradonačelni</w:t>
      </w:r>
      <w:r w:rsidR="00C24735">
        <w:rPr>
          <w:color w:val="000000"/>
        </w:rPr>
        <w:t>ca</w:t>
      </w:r>
      <w:r w:rsidR="0015483C" w:rsidRPr="0015483C">
        <w:rPr>
          <w:color w:val="000000"/>
        </w:rPr>
        <w:t xml:space="preserve"> odobrava podizanje gotovine u iznosu do 5.000,00 kn</w:t>
      </w:r>
      <w:r w:rsidR="00C24735">
        <w:rPr>
          <w:color w:val="000000"/>
        </w:rPr>
        <w:t>.</w:t>
      </w:r>
      <w:r w:rsidR="0015483C" w:rsidRPr="0015483C">
        <w:rPr>
          <w:color w:val="000000"/>
        </w:rPr>
        <w:t xml:space="preserve"> </w:t>
      </w:r>
      <w:r w:rsidR="00F65980">
        <w:t>Kako se za sve proračunske korisnike Grada propisuje obveza dostave izvještaja, tako se i odredbom</w:t>
      </w:r>
      <w:r w:rsidR="00FC6F20">
        <w:t xml:space="preserve"> ovog članka</w:t>
      </w:r>
      <w:r w:rsidR="00F65980">
        <w:t xml:space="preserve"> uređuje obveza vijeća mjesnih odbora i vijeća gradskih četvrti za dostavljanje godišnjeg izvještaja o svom radu, kao što je to i uređeno Odlukom o načinu financiranja djelatnosti mjesnih odbora i gradskih četvrti Grada Samobora (</w:t>
      </w:r>
      <w:r w:rsidR="00F65980" w:rsidRPr="00483D97">
        <w:t xml:space="preserve">Službene vijesti Grada Samobora br. </w:t>
      </w:r>
      <w:r w:rsidR="00F65980" w:rsidRPr="00940F33">
        <w:t>9/17.</w:t>
      </w:r>
      <w:r w:rsidR="00F65980">
        <w:t>).</w:t>
      </w:r>
    </w:p>
    <w:p w14:paraId="1EDE71E9" w14:textId="500B1409" w:rsidR="000A7FD7" w:rsidRDefault="000A7FD7" w:rsidP="00F02E3A">
      <w:pPr>
        <w:ind w:firstLine="709"/>
        <w:jc w:val="both"/>
      </w:pPr>
      <w:r w:rsidRPr="008B68D5">
        <w:rPr>
          <w:b/>
          <w:u w:val="single"/>
        </w:rPr>
        <w:t xml:space="preserve">U članku </w:t>
      </w:r>
      <w:r w:rsidR="00EF45A3" w:rsidRPr="008B68D5">
        <w:rPr>
          <w:b/>
          <w:u w:val="single"/>
        </w:rPr>
        <w:t>2</w:t>
      </w:r>
      <w:r w:rsidR="003C52AA">
        <w:rPr>
          <w:b/>
          <w:u w:val="single"/>
        </w:rPr>
        <w:t>3</w:t>
      </w:r>
      <w:r w:rsidRPr="008B68D5">
        <w:rPr>
          <w:b/>
          <w:u w:val="single"/>
        </w:rPr>
        <w:t>.</w:t>
      </w:r>
      <w:r w:rsidRPr="00F31614">
        <w:t xml:space="preserve"> </w:t>
      </w:r>
      <w:r w:rsidR="00FC34A5">
        <w:t>regulira</w:t>
      </w:r>
      <w:r w:rsidRPr="00F31614">
        <w:t xml:space="preserve"> se </w:t>
      </w:r>
      <w:r w:rsidR="0092056C">
        <w:t xml:space="preserve">provođenje postupaka javne i </w:t>
      </w:r>
      <w:r w:rsidR="00A55181">
        <w:t>jednostavne</w:t>
      </w:r>
      <w:r w:rsidR="0092056C">
        <w:t xml:space="preserve"> nabave </w:t>
      </w:r>
      <w:r w:rsidR="00D97FC9">
        <w:t xml:space="preserve">te prava i obveze grada i proračunskih korisnika </w:t>
      </w:r>
      <w:r w:rsidR="00D97FC9" w:rsidRPr="00A31694">
        <w:t>Grada Samobora</w:t>
      </w:r>
      <w:r w:rsidR="004B3CB9">
        <w:t xml:space="preserve"> u svezi istih</w:t>
      </w:r>
      <w:r w:rsidR="00D97FC9">
        <w:t xml:space="preserve">, a </w:t>
      </w:r>
      <w:r w:rsidR="0092056C">
        <w:t xml:space="preserve">sukladno </w:t>
      </w:r>
      <w:r w:rsidR="004B3CB9">
        <w:t>zakonskim i podzakonskim propisima koji reguliraju postupke javne nabave te internim aktima kojima se uređuje jednostavna nabava</w:t>
      </w:r>
      <w:r w:rsidR="003F2483">
        <w:t>, kao i</w:t>
      </w:r>
      <w:r w:rsidR="0092056C">
        <w:t xml:space="preserve"> mogućnost </w:t>
      </w:r>
      <w:r w:rsidR="00D97FC9">
        <w:t>zajedničke provedbe određenih postupaka javne nabave Grada i p</w:t>
      </w:r>
      <w:r w:rsidR="00D97FC9" w:rsidRPr="00A31694">
        <w:t>roračunski</w:t>
      </w:r>
      <w:r w:rsidR="00D97FC9">
        <w:t>h</w:t>
      </w:r>
      <w:r w:rsidR="00D97FC9" w:rsidRPr="00A31694">
        <w:t xml:space="preserve"> korisni</w:t>
      </w:r>
      <w:r w:rsidR="00D97FC9">
        <w:t>ka</w:t>
      </w:r>
      <w:r w:rsidR="00D97FC9" w:rsidRPr="00A31694">
        <w:t xml:space="preserve"> </w:t>
      </w:r>
      <w:r w:rsidR="00D97FC9">
        <w:t>u cilju</w:t>
      </w:r>
      <w:r w:rsidR="00D97FC9" w:rsidRPr="00A31694">
        <w:t xml:space="preserve"> ostvarivanja ušteda u poslovanju</w:t>
      </w:r>
      <w:r w:rsidR="00D97FC9">
        <w:t>.</w:t>
      </w:r>
    </w:p>
    <w:p w14:paraId="56E1DC83" w14:textId="2E051051" w:rsidR="0075698E" w:rsidRPr="00143307" w:rsidRDefault="001770D0" w:rsidP="00336F19">
      <w:pPr>
        <w:autoSpaceDE w:val="0"/>
        <w:autoSpaceDN w:val="0"/>
        <w:ind w:firstLine="709"/>
        <w:jc w:val="both"/>
      </w:pPr>
      <w:r w:rsidRPr="008B68D5">
        <w:rPr>
          <w:b/>
          <w:u w:val="single"/>
        </w:rPr>
        <w:t>U članku 2</w:t>
      </w:r>
      <w:r>
        <w:rPr>
          <w:b/>
          <w:u w:val="single"/>
        </w:rPr>
        <w:t>4</w:t>
      </w:r>
      <w:r w:rsidRPr="008B68D5">
        <w:rPr>
          <w:b/>
          <w:u w:val="single"/>
        </w:rPr>
        <w:t>.</w:t>
      </w:r>
      <w:r w:rsidRPr="007D091E">
        <w:rPr>
          <w:b/>
        </w:rPr>
        <w:t xml:space="preserve"> </w:t>
      </w:r>
      <w:r w:rsidR="00D45CDB" w:rsidRPr="007D091E">
        <w:t>ovlašćuje se gradonačelni</w:t>
      </w:r>
      <w:r w:rsidR="00336F19">
        <w:t>cu</w:t>
      </w:r>
      <w:r w:rsidR="00D45CDB" w:rsidRPr="007D091E">
        <w:t xml:space="preserve"> da tijekom godine </w:t>
      </w:r>
      <w:r w:rsidR="00A855D7" w:rsidRPr="00E6410C">
        <w:t xml:space="preserve">sklopi ugovor te </w:t>
      </w:r>
      <w:r w:rsidR="00D45CDB" w:rsidRPr="00E6410C">
        <w:t xml:space="preserve">transferira </w:t>
      </w:r>
      <w:r w:rsidR="00D45CDB" w:rsidRPr="007D091E">
        <w:t>proračunom planirana sredstva</w:t>
      </w:r>
      <w:r w:rsidR="000953BD" w:rsidRPr="007D091E">
        <w:t xml:space="preserve"> kapitalne pomoći</w:t>
      </w:r>
      <w:r w:rsidR="00D45CDB" w:rsidRPr="007D091E">
        <w:t xml:space="preserve"> TD Komunalac</w:t>
      </w:r>
      <w:r w:rsidR="008B7432">
        <w:t xml:space="preserve"> </w:t>
      </w:r>
      <w:r w:rsidR="00D45CDB" w:rsidRPr="007D091E">
        <w:t xml:space="preserve">u ukupnom iznosu od </w:t>
      </w:r>
      <w:r w:rsidR="00336F19">
        <w:t>2</w:t>
      </w:r>
      <w:r w:rsidR="00D45CDB" w:rsidRPr="007D091E">
        <w:t>.</w:t>
      </w:r>
      <w:r w:rsidR="00336F19">
        <w:t>915</w:t>
      </w:r>
      <w:r w:rsidR="00D45CDB" w:rsidRPr="007D091E">
        <w:t>.000,00 kn, na prijedlog Upravnog odjela za komunalne djelatnosti, a po zahtjevu TD Komunalac.</w:t>
      </w:r>
      <w:r w:rsidR="00336F19">
        <w:t xml:space="preserve"> </w:t>
      </w:r>
      <w:r w:rsidR="00196342" w:rsidRPr="00143307">
        <w:t>Nadalje</w:t>
      </w:r>
      <w:r w:rsidR="00D45CDB" w:rsidRPr="00143307">
        <w:t xml:space="preserve">, </w:t>
      </w:r>
      <w:r w:rsidR="003232EA" w:rsidRPr="00143307">
        <w:t xml:space="preserve">zadužuje se </w:t>
      </w:r>
      <w:r w:rsidR="00D45CDB" w:rsidRPr="00143307">
        <w:t>TD Komunalac da Upravnom odjelu za komunalne djelatnosti dostavi izvješće o utrošku kapitalne pomoći</w:t>
      </w:r>
      <w:r w:rsidR="0035345E" w:rsidRPr="00143307">
        <w:t xml:space="preserve">, </w:t>
      </w:r>
      <w:r w:rsidR="003232EA" w:rsidRPr="00143307">
        <w:t xml:space="preserve">u roku od dva mjeseca od utroška sredstava a najkasnije do </w:t>
      </w:r>
      <w:bookmarkStart w:id="2" w:name="_Hlk25053978"/>
      <w:r w:rsidR="00E105E7">
        <w:t>15</w:t>
      </w:r>
      <w:r w:rsidR="003232EA" w:rsidRPr="00143307">
        <w:t xml:space="preserve">. </w:t>
      </w:r>
      <w:r w:rsidR="00E105E7">
        <w:t>siječnja</w:t>
      </w:r>
      <w:r w:rsidR="003232EA" w:rsidRPr="00143307">
        <w:t xml:space="preserve"> 202</w:t>
      </w:r>
      <w:r w:rsidR="00336F19">
        <w:t>3</w:t>
      </w:r>
      <w:r w:rsidR="003232EA" w:rsidRPr="00143307">
        <w:t>.</w:t>
      </w:r>
      <w:bookmarkEnd w:id="2"/>
      <w:r w:rsidR="003232EA" w:rsidRPr="00143307">
        <w:t xml:space="preserve"> godine</w:t>
      </w:r>
      <w:r w:rsidR="00D45CDB" w:rsidRPr="00143307">
        <w:t>.</w:t>
      </w:r>
    </w:p>
    <w:p w14:paraId="649CE53B" w14:textId="77777777" w:rsidR="00F65860" w:rsidRDefault="00552CC8" w:rsidP="000A7FD7">
      <w:pPr>
        <w:ind w:firstLine="709"/>
        <w:jc w:val="both"/>
        <w:rPr>
          <w:u w:val="single"/>
        </w:rPr>
      </w:pPr>
      <w:r w:rsidRPr="002C1F70">
        <w:rPr>
          <w:b/>
          <w:u w:val="single"/>
        </w:rPr>
        <w:t>U članku 2</w:t>
      </w:r>
      <w:r w:rsidR="0075698E">
        <w:rPr>
          <w:b/>
          <w:u w:val="single"/>
        </w:rPr>
        <w:t>5</w:t>
      </w:r>
      <w:r w:rsidR="000A7FD7" w:rsidRPr="002C1F70">
        <w:rPr>
          <w:b/>
          <w:u w:val="single"/>
        </w:rPr>
        <w:t>.</w:t>
      </w:r>
      <w:r w:rsidR="000A7FD7" w:rsidRPr="00F31614">
        <w:t xml:space="preserve"> </w:t>
      </w:r>
      <w:r w:rsidR="000A7FD7" w:rsidRPr="007F766A">
        <w:t>definira se modalitet isplate sredstava udrugama</w:t>
      </w:r>
      <w:r w:rsidR="00652C39">
        <w:t>.</w:t>
      </w:r>
    </w:p>
    <w:p w14:paraId="721303D6" w14:textId="77777777" w:rsidR="000A7FD7" w:rsidRDefault="000A7FD7" w:rsidP="000A7FD7">
      <w:pPr>
        <w:ind w:firstLine="709"/>
        <w:jc w:val="both"/>
      </w:pPr>
      <w:r w:rsidRPr="001C01FC">
        <w:rPr>
          <w:b/>
          <w:u w:val="single"/>
        </w:rPr>
        <w:t>U članku 2</w:t>
      </w:r>
      <w:r w:rsidR="00DF2B15">
        <w:rPr>
          <w:b/>
          <w:u w:val="single"/>
        </w:rPr>
        <w:t>6</w:t>
      </w:r>
      <w:r w:rsidRPr="001C01FC">
        <w:rPr>
          <w:b/>
          <w:u w:val="single"/>
        </w:rPr>
        <w:t>.</w:t>
      </w:r>
      <w:r>
        <w:t xml:space="preserve"> utvrđuje se način isplate planiranih financijskih sredstava Vatrogasnoj zajednici grada Samobora, koja su osigurana za potrebe redovitog djelovanja iste, a sukladno aktima iz područja vatrogastva.</w:t>
      </w:r>
    </w:p>
    <w:p w14:paraId="5E872F29" w14:textId="67F975C4" w:rsidR="000A7FD7" w:rsidRDefault="000A7FD7" w:rsidP="000A7FD7">
      <w:pPr>
        <w:ind w:firstLine="709"/>
        <w:jc w:val="both"/>
      </w:pPr>
      <w:r w:rsidRPr="00D96720">
        <w:rPr>
          <w:b/>
          <w:u w:val="single"/>
        </w:rPr>
        <w:t>U članku 2</w:t>
      </w:r>
      <w:r w:rsidR="00FD5DA4" w:rsidRPr="00D96720">
        <w:rPr>
          <w:b/>
          <w:u w:val="single"/>
        </w:rPr>
        <w:t>7</w:t>
      </w:r>
      <w:r w:rsidRPr="00D96720">
        <w:rPr>
          <w:b/>
          <w:u w:val="single"/>
        </w:rPr>
        <w:t>.</w:t>
      </w:r>
      <w:r w:rsidRPr="00D96720">
        <w:t xml:space="preserve"> </w:t>
      </w:r>
      <w:r w:rsidRPr="00F31614">
        <w:t xml:space="preserve">predlaže se urediti način raspolaganja sredstvima po proračunskim stavkama u Posebnom dijelu Proračuna gdje nije određen krajnji korisnik u Posebnom dijelu te u </w:t>
      </w:r>
      <w:r w:rsidR="006F63D7">
        <w:t>p</w:t>
      </w:r>
      <w:r w:rsidRPr="00F31614">
        <w:t>rogramima koji su doneseni zajedno s Proračunom, tako da se ta sredstva raspoređuju zaključkom gradonačelni</w:t>
      </w:r>
      <w:r w:rsidR="006F2249">
        <w:t>ce</w:t>
      </w:r>
      <w:r w:rsidRPr="00F31614">
        <w:t>.</w:t>
      </w:r>
    </w:p>
    <w:p w14:paraId="796DAB50" w14:textId="119385D5" w:rsidR="00A51036" w:rsidRDefault="005350E6" w:rsidP="001E775D">
      <w:pPr>
        <w:pStyle w:val="Default"/>
        <w:ind w:firstLine="708"/>
        <w:jc w:val="both"/>
      </w:pPr>
      <w:r>
        <w:t xml:space="preserve">Temeljem članka 48. Zakona o lokalnoj i područnoj (regionalnoj) samoupravi (Narodne novine br. </w:t>
      </w:r>
      <w:r w:rsidR="006F2249" w:rsidRPr="005D4E1A">
        <w:rPr>
          <w:color w:val="auto"/>
        </w:rPr>
        <w:t>Narodne novine br. 19/13. – pročišćeni tekst, 137/15., 123/17., 98/19. i 144/20.</w:t>
      </w:r>
      <w:r>
        <w:t>), gradonačelni</w:t>
      </w:r>
      <w:r w:rsidR="006F2249">
        <w:t>ca</w:t>
      </w:r>
      <w:r>
        <w:t xml:space="preserve"> je ovlašten</w:t>
      </w:r>
      <w:r w:rsidR="006F2249">
        <w:t>a</w:t>
      </w:r>
      <w:r>
        <w:t xml:space="preserve"> raspolagati iznosom u visini pojedinačne vrijednosti do najviše 0,5% iznosa prihoda bez primitaka ostvarenih u godini koja prethodi godini u kojoj se odlučuje o stjecanju i otuđivanju pokretnina i nekretnina, odnosno drugom raspolaganju imovinom, s time da isto mora biti planirano u proračunu jedinice i provedeno u skladu sa zakonom, a najviše do 1.000.000,00 kn. </w:t>
      </w:r>
      <w:r w:rsidR="004939A1">
        <w:t>Po izradi financijskih izvještaja grada za 202</w:t>
      </w:r>
      <w:r w:rsidR="006F2249">
        <w:t>1</w:t>
      </w:r>
      <w:r w:rsidR="004939A1">
        <w:t>. godinu</w:t>
      </w:r>
      <w:r w:rsidR="001E775D">
        <w:t xml:space="preserve"> u veljači 202</w:t>
      </w:r>
      <w:r w:rsidR="006F2249">
        <w:t>2</w:t>
      </w:r>
      <w:r w:rsidR="001E775D">
        <w:t>.</w:t>
      </w:r>
      <w:r w:rsidR="004939A1">
        <w:t>, a temeljem navedenih ostvarenih prihoda u 202</w:t>
      </w:r>
      <w:r w:rsidR="006F2249">
        <w:t>1</w:t>
      </w:r>
      <w:r w:rsidR="004939A1">
        <w:t>. godini, bit će poznat točan podatak o iznosu do kojeg će gradonačelni</w:t>
      </w:r>
      <w:r w:rsidR="006F2249">
        <w:t>ca</w:t>
      </w:r>
      <w:r w:rsidR="004939A1">
        <w:t xml:space="preserve"> </w:t>
      </w:r>
      <w:r w:rsidR="00D079DA">
        <w:t>biti zakonski ovlašten</w:t>
      </w:r>
      <w:r w:rsidR="006F2249">
        <w:t>a</w:t>
      </w:r>
      <w:r w:rsidR="00D079DA">
        <w:t xml:space="preserve"> </w:t>
      </w:r>
      <w:r w:rsidR="004939A1">
        <w:t>raspolagati u 202</w:t>
      </w:r>
      <w:r w:rsidR="006F2249">
        <w:t>2</w:t>
      </w:r>
      <w:r w:rsidR="004939A1">
        <w:t xml:space="preserve">. godini, a svakako taj iznos ne može biti veći od </w:t>
      </w:r>
      <w:r>
        <w:t xml:space="preserve">1.000.000,00 kn </w:t>
      </w:r>
      <w:r w:rsidR="004939A1">
        <w:t xml:space="preserve">koji </w:t>
      </w:r>
      <w:r>
        <w:t>čini</w:t>
      </w:r>
      <w:r w:rsidR="004939A1">
        <w:t xml:space="preserve"> najviši</w:t>
      </w:r>
      <w:r>
        <w:t xml:space="preserve"> </w:t>
      </w:r>
      <w:r w:rsidR="001E775D">
        <w:t xml:space="preserve">mogući </w:t>
      </w:r>
      <w:r w:rsidR="00236B11">
        <w:t xml:space="preserve">zakonski </w:t>
      </w:r>
      <w:r>
        <w:t>limit raspolaganja gradonačelni</w:t>
      </w:r>
      <w:r w:rsidR="006F2249">
        <w:t>ce</w:t>
      </w:r>
      <w:r>
        <w:t xml:space="preserve"> u 202</w:t>
      </w:r>
      <w:r w:rsidR="006F2249">
        <w:t>2</w:t>
      </w:r>
      <w:r>
        <w:t xml:space="preserve">. godini, a za iznos iznad toga potrebna je odluka Gradskog vijeća. Kako su sredstva </w:t>
      </w:r>
      <w:r w:rsidR="001E775D">
        <w:t xml:space="preserve">za pojedine investicije </w:t>
      </w:r>
      <w:r>
        <w:t>planirana prijedlogom proračuna i projekcija</w:t>
      </w:r>
      <w:r w:rsidR="001E775D">
        <w:t xml:space="preserve"> pa i programa koji se donose uz proračun</w:t>
      </w:r>
      <w:r>
        <w:t xml:space="preserve">, na taj </w:t>
      </w:r>
      <w:r w:rsidR="001E775D">
        <w:t xml:space="preserve">je </w:t>
      </w:r>
      <w:r>
        <w:t>način utvrđena namjena i okvir financiranja navedenih rashoda, a radi omogućavanja brže realizacije ugovora</w:t>
      </w:r>
      <w:r w:rsidR="001E775D">
        <w:t xml:space="preserve"> i same investicije</w:t>
      </w:r>
      <w:r w:rsidR="00B32561">
        <w:t>/aktivnosti</w:t>
      </w:r>
      <w:r>
        <w:t>, predlaže se ovlastiti gradonačelni</w:t>
      </w:r>
      <w:r w:rsidR="006F2249">
        <w:t>cu</w:t>
      </w:r>
      <w:r>
        <w:t xml:space="preserve"> za poduzimanje svih daljnjih aktivnosti i potpisivanja akata i izvršavanje plaćanja vezanih uz </w:t>
      </w:r>
      <w:r w:rsidR="00150A8B">
        <w:t xml:space="preserve">pojedine </w:t>
      </w:r>
      <w:r w:rsidR="00971C4D">
        <w:t xml:space="preserve">proračunske stavke navedene </w:t>
      </w:r>
      <w:r w:rsidR="00150A8B">
        <w:t>u ovom Prijedlogu odluke</w:t>
      </w:r>
      <w:r w:rsidR="00A51036">
        <w:t>, i to:</w:t>
      </w:r>
    </w:p>
    <w:p w14:paraId="195E73B2" w14:textId="04ACB833" w:rsidR="00A51036" w:rsidRDefault="00A51036" w:rsidP="001E775D">
      <w:pPr>
        <w:pStyle w:val="Default"/>
        <w:ind w:firstLine="708"/>
        <w:jc w:val="both"/>
        <w:rPr>
          <w:color w:val="auto"/>
        </w:rPr>
      </w:pPr>
      <w:r>
        <w:t xml:space="preserve">- </w:t>
      </w:r>
      <w:r w:rsidRPr="0030286F">
        <w:rPr>
          <w:color w:val="auto"/>
        </w:rPr>
        <w:t>Kupnja radnih bilježnica i dr. obrazovnih materijala za učenike osnovnih škola Grada Samobora</w:t>
      </w:r>
      <w:r>
        <w:rPr>
          <w:color w:val="auto"/>
        </w:rPr>
        <w:t xml:space="preserve"> za koju su planirana sredstva u iznosu od </w:t>
      </w:r>
      <w:r w:rsidRPr="00A51036">
        <w:rPr>
          <w:color w:val="auto"/>
        </w:rPr>
        <w:t>1.</w:t>
      </w:r>
      <w:r w:rsidR="00AA3C8C">
        <w:rPr>
          <w:color w:val="auto"/>
        </w:rPr>
        <w:t>5</w:t>
      </w:r>
      <w:r w:rsidRPr="00A51036">
        <w:rPr>
          <w:color w:val="auto"/>
        </w:rPr>
        <w:t>00.000</w:t>
      </w:r>
      <w:r>
        <w:rPr>
          <w:color w:val="auto"/>
        </w:rPr>
        <w:t>,00 kn</w:t>
      </w:r>
      <w:r w:rsidR="00AA3C8C">
        <w:rPr>
          <w:color w:val="auto"/>
        </w:rPr>
        <w:t>,</w:t>
      </w:r>
    </w:p>
    <w:p w14:paraId="67886698" w14:textId="3016BD78" w:rsidR="00AA3C8C" w:rsidRDefault="00A51036" w:rsidP="00A51036">
      <w:pPr>
        <w:pStyle w:val="Default"/>
        <w:ind w:firstLine="708"/>
        <w:jc w:val="both"/>
        <w:rPr>
          <w:lang w:eastAsia="zh-CN"/>
        </w:rPr>
      </w:pPr>
      <w:r>
        <w:rPr>
          <w:color w:val="auto"/>
        </w:rPr>
        <w:lastRenderedPageBreak/>
        <w:t xml:space="preserve">- </w:t>
      </w:r>
      <w:r w:rsidRPr="00D25528">
        <w:rPr>
          <w:lang w:eastAsia="zh-CN"/>
        </w:rPr>
        <w:t>Izgradnja pješačko biciklističke staze uz državnu cestu D231</w:t>
      </w:r>
      <w:r>
        <w:rPr>
          <w:lang w:eastAsia="zh-CN"/>
        </w:rPr>
        <w:t xml:space="preserve"> za koju su planirana sredstva prijenosa sredstava Hrvatskim cestama d.o.o. u iznosu od 4.000.000,00 kn za izgradnju pješačko-biciklističke staze, koju će Grad Samobor preuzeti u vlasništvo, upravljanje i održavanje nakon završetka radova, a sukladno prijedlogu Sporazuma o suradnji i reguliranju međusobnih odnosa za izvanredno održavanje državne ceste oznake DC231, od raskrižja s Ulicom Ante Starčevića do mosta preko rijeke </w:t>
      </w:r>
      <w:proofErr w:type="spellStart"/>
      <w:r>
        <w:rPr>
          <w:lang w:eastAsia="zh-CN"/>
        </w:rPr>
        <w:t>Gradne</w:t>
      </w:r>
      <w:proofErr w:type="spellEnd"/>
      <w:r>
        <w:rPr>
          <w:lang w:eastAsia="zh-CN"/>
        </w:rPr>
        <w:t xml:space="preserve"> u Samoboru u duljini od 2,4 kilometara i izgradnju pješačko-biciklističke staze u Ulici grada </w:t>
      </w:r>
      <w:proofErr w:type="spellStart"/>
      <w:r>
        <w:rPr>
          <w:lang w:eastAsia="zh-CN"/>
        </w:rPr>
        <w:t>Wirgesa</w:t>
      </w:r>
      <w:proofErr w:type="spellEnd"/>
      <w:r>
        <w:rPr>
          <w:lang w:eastAsia="zh-CN"/>
        </w:rPr>
        <w:t xml:space="preserve"> (uz državnu cestu DC231)</w:t>
      </w:r>
      <w:r w:rsidR="00AA3C8C">
        <w:rPr>
          <w:lang w:eastAsia="zh-CN"/>
        </w:rPr>
        <w:t>,</w:t>
      </w:r>
    </w:p>
    <w:p w14:paraId="736F609C" w14:textId="41C62DD4" w:rsidR="007A60CB" w:rsidRDefault="007A60CB" w:rsidP="00A51036">
      <w:pPr>
        <w:pStyle w:val="Default"/>
        <w:ind w:firstLine="708"/>
        <w:jc w:val="both"/>
        <w:rPr>
          <w:lang w:eastAsia="zh-CN"/>
        </w:rPr>
      </w:pPr>
      <w:r>
        <w:rPr>
          <w:lang w:eastAsia="zh-CN"/>
        </w:rPr>
        <w:t>- I</w:t>
      </w:r>
      <w:r w:rsidRPr="003207FA">
        <w:rPr>
          <w:color w:val="auto"/>
        </w:rPr>
        <w:t>zgradnj</w:t>
      </w:r>
      <w:r>
        <w:rPr>
          <w:color w:val="auto"/>
        </w:rPr>
        <w:t>a</w:t>
      </w:r>
      <w:r w:rsidRPr="003207FA">
        <w:rPr>
          <w:color w:val="auto"/>
        </w:rPr>
        <w:t xml:space="preserve"> zamjenskog mosta preko potoka </w:t>
      </w:r>
      <w:proofErr w:type="spellStart"/>
      <w:r w:rsidRPr="003207FA">
        <w:rPr>
          <w:color w:val="auto"/>
        </w:rPr>
        <w:t>Gradna</w:t>
      </w:r>
      <w:proofErr w:type="spellEnd"/>
      <w:r w:rsidRPr="003207FA">
        <w:rPr>
          <w:color w:val="auto"/>
        </w:rPr>
        <w:t xml:space="preserve"> na ulicama Mlinska-</w:t>
      </w:r>
      <w:proofErr w:type="spellStart"/>
      <w:r w:rsidRPr="003207FA">
        <w:rPr>
          <w:color w:val="auto"/>
        </w:rPr>
        <w:t>Milakovićeva</w:t>
      </w:r>
      <w:proofErr w:type="spellEnd"/>
      <w:r w:rsidR="0096072B">
        <w:rPr>
          <w:color w:val="auto"/>
        </w:rPr>
        <w:t>, za koju su planirana sredstva u iznosu od 2.000.000,00 kn,</w:t>
      </w:r>
    </w:p>
    <w:p w14:paraId="50FB1C30" w14:textId="18408CB1" w:rsidR="001B5E20" w:rsidRDefault="00AA3C8C" w:rsidP="00AA3C8C">
      <w:pPr>
        <w:pStyle w:val="Default"/>
        <w:ind w:firstLine="708"/>
        <w:jc w:val="both"/>
        <w:rPr>
          <w:color w:val="auto"/>
        </w:rPr>
      </w:pPr>
      <w:r>
        <w:rPr>
          <w:lang w:eastAsia="zh-CN"/>
        </w:rPr>
        <w:t xml:space="preserve">- Rekonstrukcija i dogradnja </w:t>
      </w:r>
      <w:r w:rsidRPr="004467A3">
        <w:t>zgrade za odgoj i obrazovanje – osnovna škola</w:t>
      </w:r>
      <w:r>
        <w:rPr>
          <w:color w:val="auto"/>
        </w:rPr>
        <w:t>, u Ulici Vlade Gotovca 1, za koju su planirana sredstva u iznosu od 10.000.000,00 kn,</w:t>
      </w:r>
    </w:p>
    <w:p w14:paraId="7F62274E" w14:textId="6CF7F9F2" w:rsidR="00865337" w:rsidRDefault="00865337" w:rsidP="00AA3C8C">
      <w:pPr>
        <w:pStyle w:val="Default"/>
        <w:ind w:firstLine="708"/>
        <w:jc w:val="both"/>
        <w:rPr>
          <w:color w:val="auto"/>
        </w:rPr>
      </w:pPr>
      <w:r>
        <w:rPr>
          <w:color w:val="auto"/>
        </w:rPr>
        <w:t xml:space="preserve">- </w:t>
      </w:r>
      <w:r>
        <w:rPr>
          <w:lang w:eastAsia="zh-CN"/>
        </w:rPr>
        <w:t xml:space="preserve">Rekonstrukcija i dogradnja </w:t>
      </w:r>
      <w:r w:rsidRPr="004467A3">
        <w:t>zgrade</w:t>
      </w:r>
      <w:r>
        <w:t xml:space="preserve"> </w:t>
      </w:r>
      <w:r w:rsidRPr="004467A3">
        <w:rPr>
          <w:color w:val="auto"/>
        </w:rPr>
        <w:t>Dječjeg vrtića Izvor</w:t>
      </w:r>
      <w:r>
        <w:rPr>
          <w:color w:val="auto"/>
        </w:rPr>
        <w:t xml:space="preserve"> </w:t>
      </w:r>
      <w:r w:rsidRPr="004467A3">
        <w:rPr>
          <w:color w:val="auto"/>
        </w:rPr>
        <w:t xml:space="preserve">u Ulici Gustava </w:t>
      </w:r>
      <w:proofErr w:type="spellStart"/>
      <w:r w:rsidRPr="004467A3">
        <w:rPr>
          <w:color w:val="auto"/>
        </w:rPr>
        <w:t>Krkleca</w:t>
      </w:r>
      <w:proofErr w:type="spellEnd"/>
      <w:r w:rsidRPr="004467A3">
        <w:rPr>
          <w:color w:val="auto"/>
        </w:rPr>
        <w:t xml:space="preserve"> 2</w:t>
      </w:r>
      <w:r>
        <w:rPr>
          <w:color w:val="auto"/>
        </w:rPr>
        <w:t>, za koju su planirana sredstva u iznosu od 2.400.000,00 kn,</w:t>
      </w:r>
    </w:p>
    <w:p w14:paraId="003CB380" w14:textId="3D20D84C" w:rsidR="007A60CB" w:rsidRDefault="007A60CB" w:rsidP="00AA3C8C">
      <w:pPr>
        <w:pStyle w:val="Default"/>
        <w:ind w:firstLine="708"/>
        <w:jc w:val="both"/>
        <w:rPr>
          <w:color w:val="auto"/>
        </w:rPr>
      </w:pPr>
      <w:r>
        <w:rPr>
          <w:color w:val="auto"/>
        </w:rPr>
        <w:t xml:space="preserve">- Izgradnja sportske dvorane i </w:t>
      </w:r>
      <w:r w:rsidRPr="004467A3">
        <w:rPr>
          <w:color w:val="auto"/>
        </w:rPr>
        <w:t>dogradnja OŠ Milan Lang</w:t>
      </w:r>
      <w:r>
        <w:rPr>
          <w:color w:val="auto"/>
        </w:rPr>
        <w:t xml:space="preserve"> u Bregani, za koju su planirana sredstva u iznosu od 5.000.000,00 kn.</w:t>
      </w:r>
    </w:p>
    <w:p w14:paraId="03293301" w14:textId="76AE7516" w:rsidR="000A7FD7" w:rsidRPr="00F31614" w:rsidRDefault="000A7FD7" w:rsidP="000A7FD7">
      <w:pPr>
        <w:autoSpaceDE w:val="0"/>
        <w:autoSpaceDN w:val="0"/>
        <w:adjustRightInd w:val="0"/>
        <w:ind w:firstLine="709"/>
        <w:jc w:val="both"/>
      </w:pPr>
      <w:r w:rsidRPr="00C34EE3">
        <w:rPr>
          <w:b/>
          <w:u w:val="single"/>
        </w:rPr>
        <w:t>U članku 2</w:t>
      </w:r>
      <w:r w:rsidR="00402279">
        <w:rPr>
          <w:b/>
          <w:u w:val="single"/>
        </w:rPr>
        <w:t>8</w:t>
      </w:r>
      <w:r w:rsidRPr="00C34EE3">
        <w:rPr>
          <w:b/>
          <w:u w:val="single"/>
        </w:rPr>
        <w:t>.</w:t>
      </w:r>
      <w:r w:rsidRPr="00F31614">
        <w:t xml:space="preserve"> regulira se zakonska mogućnost gradonačelni</w:t>
      </w:r>
      <w:r w:rsidR="00897F55">
        <w:t>ce</w:t>
      </w:r>
      <w:r w:rsidRPr="00F31614">
        <w:t xml:space="preserve"> za donošenjem preraspodjele sredstava u okviru 5% proračunom utvrđenih rashoda i izdataka na proračunskoj stavci koja se umanjuje</w:t>
      </w:r>
      <w:r>
        <w:t>, uz Zakonom o proračunu propisanu iznimku donošenja preraspodjele od 15%</w:t>
      </w:r>
      <w:r w:rsidR="00BA29D0">
        <w:t>,</w:t>
      </w:r>
      <w:r>
        <w:t xml:space="preserve"> </w:t>
      </w:r>
      <w:r w:rsidRPr="00DA7671">
        <w:rPr>
          <w:rFonts w:eastAsia="SimSun"/>
          <w:bCs/>
          <w:lang w:eastAsia="zh-CN"/>
        </w:rPr>
        <w:t>ako se time osigurava povećanje sredstava nacionalnog učešća planiranih u proračunu za financiranje projekata koji se sufinanciraju iz sredstava Europske unije</w:t>
      </w:r>
      <w:r w:rsidRPr="00F31614">
        <w:t xml:space="preserve">, te obveza izvještavanja Gradskog vijeća o izvršenoj preraspodjeli </w:t>
      </w:r>
      <w:r w:rsidRPr="00402279">
        <w:rPr>
          <w:rFonts w:eastAsia="SimSun"/>
          <w:bCs/>
          <w:lang w:eastAsia="zh-CN"/>
        </w:rPr>
        <w:t>sredstava</w:t>
      </w:r>
      <w:r w:rsidR="00402279" w:rsidRPr="00402279">
        <w:rPr>
          <w:rFonts w:eastAsia="SimSun"/>
          <w:bCs/>
          <w:lang w:eastAsia="zh-CN"/>
        </w:rPr>
        <w:t xml:space="preserve"> u polugodišnjem i godišnjem izvještaju o izvršenju proračuna</w:t>
      </w:r>
      <w:r w:rsidRPr="00402279">
        <w:rPr>
          <w:rFonts w:eastAsia="SimSun"/>
          <w:bCs/>
          <w:lang w:eastAsia="zh-CN"/>
        </w:rPr>
        <w:t>.</w:t>
      </w:r>
    </w:p>
    <w:p w14:paraId="5E96718C" w14:textId="436F394D" w:rsidR="00615809" w:rsidRDefault="000A7FD7" w:rsidP="00615809">
      <w:pPr>
        <w:ind w:firstLine="709"/>
        <w:jc w:val="both"/>
      </w:pPr>
      <w:r w:rsidRPr="0093244D">
        <w:rPr>
          <w:b/>
          <w:u w:val="single"/>
        </w:rPr>
        <w:t>U članku 2</w:t>
      </w:r>
      <w:r w:rsidR="004B6707" w:rsidRPr="0093244D">
        <w:rPr>
          <w:b/>
          <w:u w:val="single"/>
        </w:rPr>
        <w:t>9</w:t>
      </w:r>
      <w:r w:rsidRPr="0093244D">
        <w:rPr>
          <w:b/>
          <w:u w:val="single"/>
        </w:rPr>
        <w:t>.</w:t>
      </w:r>
      <w:r w:rsidRPr="0093244D">
        <w:t xml:space="preserve">, </w:t>
      </w:r>
      <w:r w:rsidR="00615809" w:rsidRPr="0093244D">
        <w:t>sukladno odredbi iz članka 68. Zakona o proračunu, propisana je mogućnost gradonačelni</w:t>
      </w:r>
      <w:r w:rsidR="00AD00EC">
        <w:t>ce</w:t>
      </w:r>
      <w:r w:rsidR="00615809" w:rsidRPr="0093244D">
        <w:t xml:space="preserve">, da uz </w:t>
      </w:r>
      <w:r w:rsidR="00615809" w:rsidRPr="00F31614">
        <w:t>primjereno osiguranje i kamate, može odgoditi plaćanje ili ugovoriti s dužnikom obročnu otplatu duga te prodati, otpisati ili djelomično otpisati potraživanje ako dužnik zadovoljava uvjete propisane Uredbom o kriterijima, mjerilima i postupku za odgodu plaćanja, obročnu otplatu duga te prodaju, otpis ili djelomičan otpis potraživanja (Narodne novine br</w:t>
      </w:r>
      <w:r w:rsidR="00615809">
        <w:t>.</w:t>
      </w:r>
      <w:r w:rsidR="00615809" w:rsidRPr="00F31614">
        <w:t xml:space="preserve"> 52/13. i 94/14).</w:t>
      </w:r>
    </w:p>
    <w:p w14:paraId="4C8EECF1" w14:textId="0ED698C2" w:rsidR="00615809" w:rsidRDefault="00615809" w:rsidP="00615809">
      <w:pPr>
        <w:ind w:firstLine="709"/>
        <w:jc w:val="both"/>
      </w:pPr>
      <w:r>
        <w:t xml:space="preserve">U istom članku, sukladno Općem poreznom zakonu </w:t>
      </w:r>
      <w:r w:rsidRPr="00416F89">
        <w:t>(Narodne novine br. 115/16</w:t>
      </w:r>
      <w:r w:rsidRPr="0093244D">
        <w:t>.</w:t>
      </w:r>
      <w:r w:rsidR="00306DA3">
        <w:t>,</w:t>
      </w:r>
      <w:r w:rsidR="0093244D" w:rsidRPr="0093244D">
        <w:t xml:space="preserve"> 106/18.</w:t>
      </w:r>
      <w:r w:rsidR="00306DA3">
        <w:t>, 121/19., 32/20. i 42/20.</w:t>
      </w:r>
      <w:r w:rsidRPr="0093244D">
        <w:t xml:space="preserve">), </w:t>
      </w:r>
      <w:r>
        <w:t>utvrđuje se mogućnost p</w:t>
      </w:r>
      <w:r w:rsidRPr="00593B93">
        <w:t>ročelnik</w:t>
      </w:r>
      <w:r>
        <w:t>a</w:t>
      </w:r>
      <w:r w:rsidRPr="00593B93">
        <w:t xml:space="preserve"> Upravnog odjela za financije kao čelnik</w:t>
      </w:r>
      <w:r>
        <w:t>a</w:t>
      </w:r>
      <w:r w:rsidRPr="00593B93">
        <w:t xml:space="preserve"> poreznog tijela Grada Samobora </w:t>
      </w:r>
      <w:r>
        <w:t xml:space="preserve">da </w:t>
      </w:r>
      <w:r w:rsidRPr="00593B93">
        <w:t>može</w:t>
      </w:r>
      <w:r>
        <w:t xml:space="preserve"> odgoditi u cijelosti ili djelomično te otpisati potraživanja na ime javnih davanja, kao i uvjeti za isto. </w:t>
      </w:r>
      <w:r w:rsidRPr="00F31614">
        <w:t xml:space="preserve">Također, ovim člankom utvrđuje se </w:t>
      </w:r>
      <w:r>
        <w:t>zakonska mogućnost sklapanja u</w:t>
      </w:r>
      <w:r w:rsidRPr="00EF2E8B">
        <w:t>pravnog ugovora koji se može odnositi na namirenje poreznog duga u cijelosti ili djelomično, a isti se sklapa u pisanom obliku najdulje na rok od 24 mjeseca</w:t>
      </w:r>
      <w:r>
        <w:t>, koji rok bi se primijenio i na druge odgode ukoliko posebnim propisom nije drugačije propisano.</w:t>
      </w:r>
    </w:p>
    <w:p w14:paraId="54067B63" w14:textId="1D91FEB7" w:rsidR="00323B21" w:rsidRPr="001D2939" w:rsidRDefault="00323B21" w:rsidP="00323B21">
      <w:pPr>
        <w:ind w:firstLine="709"/>
        <w:jc w:val="both"/>
        <w:rPr>
          <w:sz w:val="22"/>
          <w:szCs w:val="22"/>
        </w:rPr>
      </w:pPr>
      <w:r w:rsidRPr="001D2939">
        <w:t>Stavkom 2. i 3. propisuje se mogućnost gradonačelni</w:t>
      </w:r>
      <w:r w:rsidR="00AD00EC">
        <w:t>ci</w:t>
      </w:r>
      <w:r w:rsidRPr="001D2939">
        <w:t xml:space="preserve"> da prema Općem poreznom zakonu  i Zakonu o obveznim odnosima (Narodne novine br. 35/05</w:t>
      </w:r>
      <w:r w:rsidR="00157E8C" w:rsidRPr="001D2939">
        <w:t>.</w:t>
      </w:r>
      <w:r w:rsidRPr="001D2939">
        <w:t>, 41/08</w:t>
      </w:r>
      <w:r w:rsidR="00157E8C" w:rsidRPr="001D2939">
        <w:t>.</w:t>
      </w:r>
      <w:r w:rsidRPr="001D2939">
        <w:t>, 125/11</w:t>
      </w:r>
      <w:r w:rsidR="00157E8C" w:rsidRPr="001D2939">
        <w:t>.</w:t>
      </w:r>
      <w:r w:rsidRPr="001D2939">
        <w:t>, 78/15</w:t>
      </w:r>
      <w:r w:rsidR="00157E8C" w:rsidRPr="001D2939">
        <w:t>.</w:t>
      </w:r>
      <w:r w:rsidRPr="001D2939">
        <w:t xml:space="preserve"> i 29/18</w:t>
      </w:r>
      <w:r w:rsidR="00157E8C" w:rsidRPr="001D2939">
        <w:t>.</w:t>
      </w:r>
      <w:r w:rsidRPr="001D2939">
        <w:t>), a sve sukladno članku 48. Zakona o lokalnoj i područnoj (regionalnoj) samoupravi</w:t>
      </w:r>
      <w:r w:rsidR="00AD00EC">
        <w:t>,</w:t>
      </w:r>
      <w:r w:rsidRPr="001D2939">
        <w:t xml:space="preserve"> donese zaključak o otpisu potraživanja za dugovanja po pojedinim vrstama prihoda za koje je nastupila apsolutna zastara prava na naplatu, u slučajevima kad je dužnik umro te za javna davanja koja se nisu uspjela naplatiti u stečajnom postupku koji je okončan, ako postoji pravomoćno rješenje o brisanju iz sudskog registra i ako postoji pravomoćno rješenje o sklopljenoj predstečajnoj nagodbi kojim je utvrđeno da se dug otpisuje.</w:t>
      </w:r>
    </w:p>
    <w:p w14:paraId="2224A54E" w14:textId="2030EC6A" w:rsidR="00615809" w:rsidRDefault="001D2939" w:rsidP="00615809">
      <w:pPr>
        <w:ind w:firstLine="709"/>
        <w:jc w:val="both"/>
      </w:pPr>
      <w:r>
        <w:t>Nadalje,</w:t>
      </w:r>
      <w:r w:rsidR="00615809">
        <w:t xml:space="preserve"> </w:t>
      </w:r>
      <w:r w:rsidR="00E62CA9">
        <w:t>o</w:t>
      </w:r>
      <w:r w:rsidR="00615809">
        <w:t>moguć</w:t>
      </w:r>
      <w:r w:rsidR="00E62CA9">
        <w:t xml:space="preserve">ava se </w:t>
      </w:r>
      <w:r w:rsidR="00615809">
        <w:t>gradonačelni</w:t>
      </w:r>
      <w:r w:rsidR="00AD00EC">
        <w:t>ci</w:t>
      </w:r>
      <w:r w:rsidR="00615809">
        <w:t xml:space="preserve"> da odobri dužniku odgodu i obročnu otplatu duga koji se ne smatra javnim davanjem </w:t>
      </w:r>
      <w:r w:rsidR="00615809" w:rsidRPr="00940F33">
        <w:t>u pisanom obliku</w:t>
      </w:r>
      <w:r w:rsidR="00F90176">
        <w:t>,</w:t>
      </w:r>
      <w:r w:rsidR="00615809" w:rsidRPr="00940F33">
        <w:t xml:space="preserve"> najdulje na rok od 24 mjeseca</w:t>
      </w:r>
      <w:r w:rsidR="00615809">
        <w:t>, i to iz razloga da se dužnicima</w:t>
      </w:r>
      <w:r w:rsidR="00F90176">
        <w:t>,</w:t>
      </w:r>
      <w:r w:rsidR="00615809">
        <w:t xml:space="preserve"> koji ne udovoljavaju kriterijima za obročnu otplatu duga propisanim</w:t>
      </w:r>
      <w:r w:rsidR="00AD00EC">
        <w:t xml:space="preserve"> </w:t>
      </w:r>
      <w:r w:rsidR="00615809">
        <w:t>Uredbom donesenom na temelju članka 68. Zakona o proračunu, omogući obročna otplata duga u cilju brže naplate potraživanja bez potrebe pokretanja prisilne naplate duga koja bi polučila dodatne troškove i vremensku odgodu naplate, a sve u skladu s pozitivnim propisima RH.</w:t>
      </w:r>
    </w:p>
    <w:p w14:paraId="0FEA5DD3" w14:textId="6EF89DAA" w:rsidR="00EF2685" w:rsidRPr="00F31614" w:rsidRDefault="00EF2685" w:rsidP="00615809">
      <w:pPr>
        <w:ind w:firstLine="709"/>
        <w:jc w:val="both"/>
      </w:pPr>
      <w:r>
        <w:lastRenderedPageBreak/>
        <w:t xml:space="preserve">Sukladno članku 150. Općeg poreznog zakona, definira se da pročelnik Upravnog odjela za financije otpisuje </w:t>
      </w:r>
      <w:r w:rsidR="00DE0870">
        <w:t xml:space="preserve">po službenoj dužnosti </w:t>
      </w:r>
      <w:r w:rsidR="00DE0870">
        <w:t>dospjeli porezni dug za svaku pojedinu vrstu poreza, koji na dan 31. prosinca tekuće godine ne prelazi iznos od 10,00 kn</w:t>
      </w:r>
      <w:r w:rsidR="00DE0870">
        <w:t xml:space="preserve">. Isto tako, sukladno Uredbi </w:t>
      </w:r>
      <w:r w:rsidR="00DE0870" w:rsidRPr="00F31614">
        <w:t>o kriterijima, mjerilima i postupku za odgodu plaćanja, obročnu otplatu duga te prodaju, otpis ili djelomičan otpis potraživanja</w:t>
      </w:r>
      <w:r w:rsidR="00DE0870">
        <w:t xml:space="preserve">, definira se da gradonačelnica može otpisati potraživanje za dug koji se ne smatra javnim davanjem </w:t>
      </w:r>
      <w:r w:rsidR="00DE0870">
        <w:t>prema dužniku fizičkoj i pravnoj osobi u iznosu do 50,00 kn</w:t>
      </w:r>
      <w:r w:rsidR="00DE0870">
        <w:t>.</w:t>
      </w:r>
    </w:p>
    <w:p w14:paraId="72E66D4F" w14:textId="77777777" w:rsidR="00AA459C" w:rsidRPr="001B770D" w:rsidRDefault="001901DE" w:rsidP="000A7FD7">
      <w:pPr>
        <w:pStyle w:val="Obinitekst"/>
        <w:ind w:firstLine="709"/>
        <w:jc w:val="both"/>
        <w:rPr>
          <w:rFonts w:ascii="Times New Roman" w:hAnsi="Times New Roman" w:cs="Times New Roman"/>
          <w:sz w:val="24"/>
          <w:szCs w:val="24"/>
        </w:rPr>
      </w:pPr>
      <w:r>
        <w:rPr>
          <w:rFonts w:ascii="Times New Roman" w:eastAsia="Times New Roman" w:hAnsi="Times New Roman" w:cs="Times New Roman"/>
          <w:b/>
          <w:sz w:val="24"/>
          <w:szCs w:val="24"/>
          <w:u w:val="single"/>
        </w:rPr>
        <w:t>U č</w:t>
      </w:r>
      <w:r w:rsidR="00AA459C" w:rsidRPr="001901DE">
        <w:rPr>
          <w:rFonts w:ascii="Times New Roman" w:eastAsia="Times New Roman" w:hAnsi="Times New Roman" w:cs="Times New Roman"/>
          <w:b/>
          <w:sz w:val="24"/>
          <w:szCs w:val="24"/>
          <w:u w:val="single"/>
        </w:rPr>
        <w:t>lank</w:t>
      </w:r>
      <w:r>
        <w:rPr>
          <w:rFonts w:ascii="Times New Roman" w:eastAsia="Times New Roman" w:hAnsi="Times New Roman" w:cs="Times New Roman"/>
          <w:b/>
          <w:sz w:val="24"/>
          <w:szCs w:val="24"/>
          <w:u w:val="single"/>
        </w:rPr>
        <w:t>u</w:t>
      </w:r>
      <w:r w:rsidR="00AA459C" w:rsidRPr="001901DE">
        <w:rPr>
          <w:rFonts w:ascii="Times New Roman" w:eastAsia="Times New Roman" w:hAnsi="Times New Roman" w:cs="Times New Roman"/>
          <w:b/>
          <w:sz w:val="24"/>
          <w:szCs w:val="24"/>
          <w:u w:val="single"/>
        </w:rPr>
        <w:t xml:space="preserve"> </w:t>
      </w:r>
      <w:r w:rsidRPr="001901DE">
        <w:rPr>
          <w:rFonts w:ascii="Times New Roman" w:eastAsia="Times New Roman" w:hAnsi="Times New Roman" w:cs="Times New Roman"/>
          <w:b/>
          <w:sz w:val="24"/>
          <w:szCs w:val="24"/>
          <w:u w:val="single"/>
        </w:rPr>
        <w:t>30</w:t>
      </w:r>
      <w:r w:rsidR="00AA459C" w:rsidRPr="001901DE">
        <w:rPr>
          <w:rFonts w:ascii="Times New Roman" w:eastAsia="Times New Roman" w:hAnsi="Times New Roman" w:cs="Times New Roman"/>
          <w:b/>
          <w:sz w:val="24"/>
          <w:szCs w:val="24"/>
          <w:u w:val="single"/>
        </w:rPr>
        <w:t>.</w:t>
      </w:r>
      <w:r w:rsidR="00AA459C">
        <w:rPr>
          <w:snapToGrid w:val="0"/>
          <w:lang w:eastAsia="en-US"/>
        </w:rPr>
        <w:t xml:space="preserve"> </w:t>
      </w:r>
      <w:r w:rsidR="00AA459C" w:rsidRPr="001B770D">
        <w:rPr>
          <w:rFonts w:ascii="Times New Roman" w:hAnsi="Times New Roman" w:cs="Times New Roman"/>
          <w:sz w:val="24"/>
          <w:szCs w:val="24"/>
        </w:rPr>
        <w:t>uređuje se postupanje u slučaju ako su potraživanja grada javna davanja naplaćena u financijskoj i nefinancijskoj imovini, a navedeni je poslovni događaj potrebno iskazati i u Proračunu. Javna davanja u smislu Općeg poreznog zakona jesu porezi i druga javna davanja (naknade za koncesije, komunalna naknada, komunalni doprinos, novčane kazne za porezne prekršaje i sva davanja čije je utvrđivanje i/ili naplata i/ili nadzor prema posebnim propisima u nadležnosti poreznog tijela). Ako su potraživanja grada za takva javna davanja naplaćena u financijskoj i nefinancijskoj imovini, navedeni poslovni događaj je potrebno iskazati i u Proračunu. Iskazuje se vrsta prihoda ovisno o vrsti javnih davanja koja su naplaćena te vrsta rashoda ovisno o primljenoj financijskoj i nefinancijskoj imovini.</w:t>
      </w:r>
    </w:p>
    <w:p w14:paraId="599E161E" w14:textId="72671834" w:rsidR="00AD00EC" w:rsidRDefault="000A7FD7" w:rsidP="000A7FD7">
      <w:pPr>
        <w:pStyle w:val="Obinitekst"/>
        <w:ind w:firstLine="709"/>
        <w:jc w:val="both"/>
        <w:rPr>
          <w:rFonts w:ascii="Times New Roman" w:hAnsi="Times New Roman" w:cs="Times New Roman"/>
          <w:sz w:val="24"/>
          <w:szCs w:val="24"/>
        </w:rPr>
      </w:pPr>
      <w:r w:rsidRPr="00CC20A3">
        <w:rPr>
          <w:rFonts w:ascii="Times New Roman" w:hAnsi="Times New Roman" w:cs="Times New Roman"/>
          <w:b/>
          <w:sz w:val="24"/>
          <w:szCs w:val="24"/>
          <w:u w:val="single"/>
        </w:rPr>
        <w:t xml:space="preserve">U članku </w:t>
      </w:r>
      <w:r w:rsidR="0071562B">
        <w:rPr>
          <w:rFonts w:ascii="Times New Roman" w:hAnsi="Times New Roman" w:cs="Times New Roman"/>
          <w:b/>
          <w:sz w:val="24"/>
          <w:szCs w:val="24"/>
          <w:u w:val="single"/>
        </w:rPr>
        <w:t>31</w:t>
      </w:r>
      <w:r w:rsidRPr="00CC20A3">
        <w:rPr>
          <w:rFonts w:ascii="Times New Roman" w:hAnsi="Times New Roman" w:cs="Times New Roman"/>
          <w:b/>
          <w:sz w:val="24"/>
          <w:szCs w:val="24"/>
          <w:u w:val="single"/>
        </w:rPr>
        <w:t>.</w:t>
      </w:r>
      <w:r w:rsidRPr="00F31614">
        <w:rPr>
          <w:rFonts w:ascii="Times New Roman" w:hAnsi="Times New Roman" w:cs="Times New Roman"/>
          <w:sz w:val="24"/>
          <w:szCs w:val="24"/>
        </w:rPr>
        <w:t xml:space="preserve"> </w:t>
      </w:r>
      <w:r w:rsidR="00AD00EC">
        <w:rPr>
          <w:rFonts w:ascii="Times New Roman" w:hAnsi="Times New Roman" w:cs="Times New Roman"/>
          <w:sz w:val="24"/>
          <w:szCs w:val="24"/>
        </w:rPr>
        <w:t xml:space="preserve">utvrđuje se obveza Upravnog odjela za financije da vodi knjigovodstvenu evidenciju </w:t>
      </w:r>
      <w:r w:rsidR="00AD00EC" w:rsidRPr="00AD00EC">
        <w:rPr>
          <w:rFonts w:ascii="Times New Roman" w:hAnsi="Times New Roman" w:cs="Times New Roman"/>
          <w:sz w:val="24"/>
          <w:szCs w:val="24"/>
        </w:rPr>
        <w:t>nefinancijske dugotrajne imovine Grada</w:t>
      </w:r>
      <w:r w:rsidR="00AD00EC">
        <w:rPr>
          <w:rFonts w:ascii="Times New Roman" w:hAnsi="Times New Roman" w:cs="Times New Roman"/>
          <w:sz w:val="24"/>
          <w:szCs w:val="24"/>
        </w:rPr>
        <w:t xml:space="preserve"> Samobora te obveza pročelnika upravnih tijela i čelnika </w:t>
      </w:r>
      <w:r w:rsidR="00AD00EC" w:rsidRPr="00AD00EC">
        <w:rPr>
          <w:rFonts w:ascii="Times New Roman" w:hAnsi="Times New Roman" w:cs="Times New Roman"/>
          <w:sz w:val="24"/>
          <w:szCs w:val="24"/>
        </w:rPr>
        <w:t>pravnih osoba koji upravljaju imovinom Grada</w:t>
      </w:r>
      <w:r w:rsidR="00AD00EC">
        <w:rPr>
          <w:rFonts w:ascii="Times New Roman" w:hAnsi="Times New Roman" w:cs="Times New Roman"/>
          <w:sz w:val="24"/>
          <w:szCs w:val="24"/>
        </w:rPr>
        <w:t xml:space="preserve"> da </w:t>
      </w:r>
      <w:r w:rsidR="00AD00EC" w:rsidRPr="00AD00EC">
        <w:rPr>
          <w:rFonts w:ascii="Times New Roman" w:hAnsi="Times New Roman" w:cs="Times New Roman"/>
          <w:sz w:val="24"/>
          <w:szCs w:val="24"/>
        </w:rPr>
        <w:t xml:space="preserve">podatke o svakoj poslovnoj promjeni na imovini kojom upravljaju </w:t>
      </w:r>
      <w:r w:rsidR="00AD00EC">
        <w:rPr>
          <w:rFonts w:ascii="Times New Roman" w:hAnsi="Times New Roman" w:cs="Times New Roman"/>
          <w:sz w:val="24"/>
          <w:szCs w:val="24"/>
        </w:rPr>
        <w:t>dostavljaju Upravnom odjelu za financije.</w:t>
      </w:r>
    </w:p>
    <w:p w14:paraId="0CFC76F3" w14:textId="5E028297" w:rsidR="000A7FD7" w:rsidRPr="00F31614" w:rsidRDefault="00AD00EC" w:rsidP="000A7FD7">
      <w:pPr>
        <w:pStyle w:val="Obinitekst"/>
        <w:ind w:firstLine="709"/>
        <w:jc w:val="both"/>
        <w:rPr>
          <w:rFonts w:ascii="Times New Roman" w:hAnsi="Times New Roman" w:cs="Times New Roman"/>
          <w:sz w:val="24"/>
          <w:szCs w:val="24"/>
        </w:rPr>
      </w:pPr>
      <w:r w:rsidRPr="00AD00EC">
        <w:rPr>
          <w:rFonts w:ascii="Times New Roman" w:hAnsi="Times New Roman" w:cs="Times New Roman"/>
          <w:b/>
          <w:sz w:val="24"/>
          <w:szCs w:val="24"/>
          <w:u w:val="single"/>
        </w:rPr>
        <w:t>U članku 32.</w:t>
      </w:r>
      <w:r>
        <w:rPr>
          <w:rFonts w:ascii="Times New Roman" w:hAnsi="Times New Roman" w:cs="Times New Roman"/>
          <w:bCs/>
          <w:sz w:val="24"/>
          <w:szCs w:val="24"/>
        </w:rPr>
        <w:t xml:space="preserve"> </w:t>
      </w:r>
      <w:r w:rsidR="000A7FD7" w:rsidRPr="00F31614">
        <w:rPr>
          <w:rFonts w:ascii="Times New Roman" w:hAnsi="Times New Roman" w:cs="Times New Roman"/>
          <w:sz w:val="24"/>
          <w:szCs w:val="24"/>
        </w:rPr>
        <w:t>propisuje se postupanje u vezi izdanih i primljenih instrumenata osiguranja plaćanja.</w:t>
      </w:r>
    </w:p>
    <w:p w14:paraId="65A88DBE" w14:textId="12BEF5D8" w:rsidR="00BD4C15" w:rsidRDefault="000A7FD7" w:rsidP="00503639">
      <w:pPr>
        <w:ind w:firstLine="708"/>
        <w:jc w:val="both"/>
      </w:pPr>
      <w:bookmarkStart w:id="3" w:name="_Hlk87529678"/>
      <w:r w:rsidRPr="001C5409">
        <w:rPr>
          <w:b/>
          <w:u w:val="single"/>
        </w:rPr>
        <w:t xml:space="preserve">U članku </w:t>
      </w:r>
      <w:r w:rsidR="005005DE" w:rsidRPr="001C5409">
        <w:rPr>
          <w:b/>
          <w:u w:val="single"/>
        </w:rPr>
        <w:t>3</w:t>
      </w:r>
      <w:r w:rsidR="00AD00EC">
        <w:rPr>
          <w:b/>
          <w:u w:val="single"/>
        </w:rPr>
        <w:t>3</w:t>
      </w:r>
      <w:r w:rsidRPr="001C5409">
        <w:rPr>
          <w:b/>
          <w:u w:val="single"/>
        </w:rPr>
        <w:t>.</w:t>
      </w:r>
      <w:bookmarkEnd w:id="3"/>
      <w:r w:rsidRPr="001C5409">
        <w:t xml:space="preserve"> utvrđuje se iznos ukupne godišnje obveze Grada sukladno Zakonu</w:t>
      </w:r>
      <w:r w:rsidR="00A24547" w:rsidRPr="001C5409">
        <w:t xml:space="preserve"> o proračunu</w:t>
      </w:r>
      <w:r w:rsidRPr="001C5409">
        <w:t xml:space="preserve"> i Pravilniku o postupku zaduživanja te davanja jamstava i suglasnosti jedinica lokalne i područne (regionalne) samouprave (Narodne novine br. 55/09. i 139/10.), na način da je definiran očekivani iznos duga glavnice </w:t>
      </w:r>
      <w:r w:rsidR="000A5C00" w:rsidRPr="001C5409">
        <w:t xml:space="preserve">za zaduženja grada </w:t>
      </w:r>
      <w:r w:rsidRPr="001C5409">
        <w:t xml:space="preserve">na kraju proračunske </w:t>
      </w:r>
      <w:r w:rsidR="000A5C00" w:rsidRPr="001C5409">
        <w:t>202</w:t>
      </w:r>
      <w:r w:rsidR="00AD00EC">
        <w:t>2</w:t>
      </w:r>
      <w:r w:rsidR="000A5C00" w:rsidRPr="001C5409">
        <w:t xml:space="preserve">. </w:t>
      </w:r>
      <w:r w:rsidRPr="001C5409">
        <w:t>godine</w:t>
      </w:r>
      <w:r w:rsidR="00416ACB" w:rsidRPr="001C5409">
        <w:t xml:space="preserve"> </w:t>
      </w:r>
      <w:r w:rsidR="00AF25A2" w:rsidRPr="001C5409">
        <w:t xml:space="preserve">od </w:t>
      </w:r>
      <w:r w:rsidR="000A5C00" w:rsidRPr="001C5409">
        <w:t xml:space="preserve">ukupno </w:t>
      </w:r>
      <w:r w:rsidR="00BD4C15">
        <w:t>43</w:t>
      </w:r>
      <w:r w:rsidR="00BD4C15" w:rsidRPr="006821DD">
        <w:t>.</w:t>
      </w:r>
      <w:r w:rsidR="00BD4C15">
        <w:t>039</w:t>
      </w:r>
      <w:r w:rsidR="00BD4C15" w:rsidRPr="006821DD">
        <w:t>.</w:t>
      </w:r>
      <w:r w:rsidR="00BD4C15">
        <w:t>858</w:t>
      </w:r>
      <w:r w:rsidR="00BD4C15" w:rsidRPr="006821DD">
        <w:t>,</w:t>
      </w:r>
      <w:r w:rsidR="00BD4C15">
        <w:t>89</w:t>
      </w:r>
      <w:r w:rsidR="00BD4C15" w:rsidRPr="006821DD">
        <w:t xml:space="preserve"> </w:t>
      </w:r>
      <w:r w:rsidR="00857AA8" w:rsidRPr="001C5409">
        <w:t>kn</w:t>
      </w:r>
      <w:r w:rsidR="00AF25A2" w:rsidRPr="001C5409">
        <w:t xml:space="preserve">. U navedenom iznosu uključen je očekivani iznos </w:t>
      </w:r>
      <w:r w:rsidR="000A5C00" w:rsidRPr="001C5409">
        <w:t xml:space="preserve">glavnice </w:t>
      </w:r>
      <w:r w:rsidR="00FC55CD" w:rsidRPr="001C5409">
        <w:t>na kraju 20</w:t>
      </w:r>
      <w:r w:rsidR="00857AA8" w:rsidRPr="001C5409">
        <w:t>2</w:t>
      </w:r>
      <w:r w:rsidR="00BD4C15">
        <w:t>2</w:t>
      </w:r>
      <w:r w:rsidR="00FC55CD" w:rsidRPr="001C5409">
        <w:t xml:space="preserve">. g. </w:t>
      </w:r>
      <w:r w:rsidR="00AF25A2" w:rsidRPr="001C5409">
        <w:t xml:space="preserve">za zaduženje kod HPB </w:t>
      </w:r>
      <w:r w:rsidR="009903EE" w:rsidRPr="001C5409">
        <w:t xml:space="preserve">d.d. </w:t>
      </w:r>
      <w:r w:rsidR="00AF25A2" w:rsidRPr="001C5409">
        <w:t>iz 2016. godine</w:t>
      </w:r>
      <w:r w:rsidR="00F02941" w:rsidRPr="001C5409">
        <w:t xml:space="preserve"> od </w:t>
      </w:r>
      <w:r w:rsidR="00271CDE" w:rsidRPr="001C5409">
        <w:t>1</w:t>
      </w:r>
      <w:r w:rsidR="00BD4C15">
        <w:t>1</w:t>
      </w:r>
      <w:r w:rsidR="00271CDE" w:rsidRPr="001C5409">
        <w:t>.</w:t>
      </w:r>
      <w:r w:rsidR="00BD4C15">
        <w:t>810</w:t>
      </w:r>
      <w:r w:rsidR="00271CDE" w:rsidRPr="001C5409">
        <w:t>.</w:t>
      </w:r>
      <w:r w:rsidR="00BD4C15">
        <w:t>281</w:t>
      </w:r>
      <w:r w:rsidR="00271CDE" w:rsidRPr="001C5409">
        <w:t>,</w:t>
      </w:r>
      <w:r w:rsidR="00BD4C15">
        <w:t>96</w:t>
      </w:r>
      <w:r w:rsidR="00271CDE" w:rsidRPr="001C5409">
        <w:t xml:space="preserve"> kn</w:t>
      </w:r>
      <w:r w:rsidR="00BD4C15">
        <w:t xml:space="preserve"> i</w:t>
      </w:r>
      <w:r w:rsidR="00AF25A2" w:rsidRPr="001C5409">
        <w:t xml:space="preserve"> </w:t>
      </w:r>
      <w:r w:rsidR="00271CDE" w:rsidRPr="001C5409">
        <w:t xml:space="preserve">zaduženje po Ugovoru o kreditu kod OTP banke d.d. iz 2020. godine </w:t>
      </w:r>
      <w:r w:rsidR="00BD4C15">
        <w:t>od 31.229.576,93 kn.</w:t>
      </w:r>
    </w:p>
    <w:p w14:paraId="64DCB5D6" w14:textId="3A5C2501" w:rsidR="00BD10D7" w:rsidRPr="00004E91" w:rsidRDefault="00656E36" w:rsidP="00503639">
      <w:pPr>
        <w:ind w:firstLine="708"/>
        <w:jc w:val="both"/>
      </w:pPr>
      <w:r w:rsidRPr="001C5409">
        <w:t xml:space="preserve">Kad se iznosu očekivanog duga glavnice po preuzetim dugoročnim zaduženjima Grada Samobora na kraju proračunske godine od </w:t>
      </w:r>
      <w:r w:rsidR="00BD4C15">
        <w:t>43</w:t>
      </w:r>
      <w:r w:rsidR="00BD4C15" w:rsidRPr="006821DD">
        <w:t>.</w:t>
      </w:r>
      <w:r w:rsidR="00BD4C15">
        <w:t>039</w:t>
      </w:r>
      <w:r w:rsidR="00BD4C15" w:rsidRPr="006821DD">
        <w:t>.</w:t>
      </w:r>
      <w:r w:rsidR="00BD4C15">
        <w:t>858</w:t>
      </w:r>
      <w:r w:rsidR="00BD4C15" w:rsidRPr="006821DD">
        <w:t>,</w:t>
      </w:r>
      <w:r w:rsidR="00BD4C15">
        <w:t>89</w:t>
      </w:r>
      <w:r w:rsidR="00BD4C15" w:rsidRPr="006821DD">
        <w:t xml:space="preserve"> </w:t>
      </w:r>
      <w:r w:rsidR="007C21C2" w:rsidRPr="001C5409">
        <w:t xml:space="preserve">kn </w:t>
      </w:r>
      <w:r w:rsidRPr="001C5409">
        <w:t>pribroji iznos ukupnog duga Grada Samobora po osnovi dan</w:t>
      </w:r>
      <w:r w:rsidR="007C21C2" w:rsidRPr="001C5409">
        <w:t>og</w:t>
      </w:r>
      <w:r w:rsidRPr="001C5409">
        <w:t xml:space="preserve"> jamstva za otplatu duga pravnim osobama u vlasništvu Grada na kraju proračunske </w:t>
      </w:r>
      <w:r w:rsidR="00833289" w:rsidRPr="001C5409">
        <w:t>202</w:t>
      </w:r>
      <w:r w:rsidR="00BD4C15">
        <w:t>2</w:t>
      </w:r>
      <w:r w:rsidR="00833289" w:rsidRPr="001C5409">
        <w:t xml:space="preserve">. </w:t>
      </w:r>
      <w:r w:rsidRPr="001C5409">
        <w:t xml:space="preserve">godine od </w:t>
      </w:r>
      <w:r w:rsidR="00BD4C15" w:rsidRPr="006821DD">
        <w:t>8.499.727,29</w:t>
      </w:r>
      <w:r w:rsidR="00BD4C15" w:rsidRPr="009B7AC6">
        <w:t xml:space="preserve"> </w:t>
      </w:r>
      <w:r w:rsidRPr="001C5409">
        <w:t>kn</w:t>
      </w:r>
      <w:r w:rsidR="00AC76F2" w:rsidRPr="001C5409">
        <w:t xml:space="preserve"> (odnosi se na dano jamstvo </w:t>
      </w:r>
      <w:r w:rsidR="00AC76F2" w:rsidRPr="00004E91">
        <w:t>TD Komunalac za iznos glavnice i kamata u 2015. g. refinanciranog kredita za kolodvor</w:t>
      </w:r>
      <w:r w:rsidR="00B62C7F" w:rsidRPr="00004E91">
        <w:t xml:space="preserve"> </w:t>
      </w:r>
      <w:r w:rsidR="00AB23A3" w:rsidRPr="00004E91">
        <w:t xml:space="preserve">kod OTP banke </w:t>
      </w:r>
      <w:r w:rsidR="00B62C7F" w:rsidRPr="00004E91">
        <w:t>za koji je</w:t>
      </w:r>
      <w:r w:rsidR="008F0231" w:rsidRPr="00004E91">
        <w:t xml:space="preserve"> </w:t>
      </w:r>
      <w:r w:rsidR="008F0231" w:rsidRPr="00717D24">
        <w:t>27. prosinca 2018. godine sklopljen Dodatak br. 1. Ugovoru o dugoročnom kreditu, a istim je redovna kamatna stopa ugovorena u fiksnoj visini od 1,87% godišnje – dotad je bila 3,27%, stoga se i iznos jamstva Grada od siječnja 2019. godine smanjio)</w:t>
      </w:r>
      <w:r w:rsidR="007853CA" w:rsidRPr="00004E91">
        <w:t xml:space="preserve">, </w:t>
      </w:r>
      <w:r w:rsidR="00961770" w:rsidRPr="00004E91">
        <w:t xml:space="preserve">kao rezultat dobijemo očekivani ukupni dug Grada Samobora na kraju proračunske godine s osnova </w:t>
      </w:r>
      <w:r w:rsidR="006257B9" w:rsidRPr="00004E91">
        <w:t>zaduživanja i danih jamstava na dan 31.12.20</w:t>
      </w:r>
      <w:r w:rsidR="003B67A0" w:rsidRPr="00004E91">
        <w:t>2</w:t>
      </w:r>
      <w:r w:rsidR="00BD4C15">
        <w:t>2</w:t>
      </w:r>
      <w:r w:rsidR="006257B9" w:rsidRPr="00004E91">
        <w:t>. godine u</w:t>
      </w:r>
      <w:r w:rsidR="00961770" w:rsidRPr="00004E91">
        <w:t xml:space="preserve"> iznosu od</w:t>
      </w:r>
      <w:r w:rsidR="00B166BA">
        <w:t xml:space="preserve"> </w:t>
      </w:r>
      <w:bookmarkStart w:id="4" w:name="_Hlk87529843"/>
      <w:r w:rsidR="00BD4C15" w:rsidRPr="006821DD">
        <w:t>51.</w:t>
      </w:r>
      <w:r w:rsidR="00BD4C15">
        <w:t>539</w:t>
      </w:r>
      <w:r w:rsidR="00BD4C15" w:rsidRPr="006821DD">
        <w:t>.</w:t>
      </w:r>
      <w:r w:rsidR="00BD4C15">
        <w:t>586</w:t>
      </w:r>
      <w:r w:rsidR="00BD4C15" w:rsidRPr="006821DD">
        <w:t>,</w:t>
      </w:r>
      <w:r w:rsidR="00BD4C15">
        <w:t>18</w:t>
      </w:r>
      <w:r w:rsidR="00BD4C15" w:rsidRPr="006821DD">
        <w:t xml:space="preserve"> </w:t>
      </w:r>
      <w:bookmarkEnd w:id="4"/>
      <w:r w:rsidR="00961770" w:rsidRPr="00004E91">
        <w:t>kn.</w:t>
      </w:r>
    </w:p>
    <w:p w14:paraId="0238C011" w14:textId="6D688716" w:rsidR="00D5403D" w:rsidRDefault="001B4778" w:rsidP="000A7FD7">
      <w:pPr>
        <w:ind w:firstLine="709"/>
        <w:jc w:val="both"/>
      </w:pPr>
      <w:r w:rsidRPr="00004E91">
        <w:t>U istom članku</w:t>
      </w:r>
      <w:r>
        <w:t>,</w:t>
      </w:r>
      <w:r w:rsidRPr="00004E91">
        <w:t xml:space="preserve"> </w:t>
      </w:r>
      <w:r>
        <w:t>s</w:t>
      </w:r>
      <w:r w:rsidR="00BD19D0" w:rsidRPr="00004E91">
        <w:t xml:space="preserve">tavkom </w:t>
      </w:r>
      <w:r w:rsidR="00BD4C15">
        <w:t>6</w:t>
      </w:r>
      <w:r w:rsidR="00BD19D0" w:rsidRPr="00004E91">
        <w:t xml:space="preserve">. propisuje se da </w:t>
      </w:r>
      <w:r w:rsidR="00BD4C15">
        <w:t>gradonačelnica</w:t>
      </w:r>
      <w:r w:rsidR="00BD19D0" w:rsidRPr="00004E91">
        <w:t xml:space="preserve"> </w:t>
      </w:r>
      <w:r w:rsidR="00BD4C15" w:rsidRPr="00004E91">
        <w:t xml:space="preserve">može mijenjati i dopunjavati </w:t>
      </w:r>
      <w:r w:rsidR="00BD19D0" w:rsidRPr="00004E91">
        <w:t>ugovor o zaduženju</w:t>
      </w:r>
      <w:r w:rsidR="00833289">
        <w:t xml:space="preserve"> grada</w:t>
      </w:r>
      <w:r w:rsidR="00D5403D" w:rsidRPr="00004E91">
        <w:t xml:space="preserve">, </w:t>
      </w:r>
      <w:r w:rsidR="00BD19D0" w:rsidRPr="00004E91">
        <w:t xml:space="preserve">i to ako se </w:t>
      </w:r>
      <w:r w:rsidR="00D5403D" w:rsidRPr="00004E91">
        <w:t>na taj način ugovaraju povoljniji uvjeti zaduživanja, koji će dovesti do manjih troškova povrata gradskog duga.</w:t>
      </w:r>
    </w:p>
    <w:p w14:paraId="46D95C66" w14:textId="5E2E926A" w:rsidR="00BE7EE1" w:rsidRPr="00DE6726" w:rsidRDefault="001B4778" w:rsidP="00BE7EE1">
      <w:pPr>
        <w:ind w:firstLine="709"/>
        <w:jc w:val="both"/>
      </w:pPr>
      <w:r>
        <w:t>S</w:t>
      </w:r>
      <w:r w:rsidR="00BE7EE1">
        <w:t xml:space="preserve">tavkom </w:t>
      </w:r>
      <w:r w:rsidR="00BD4C15">
        <w:t>7</w:t>
      </w:r>
      <w:r w:rsidR="00BE7EE1">
        <w:t xml:space="preserve">. omogućuje se da </w:t>
      </w:r>
      <w:r w:rsidR="00BD4C15">
        <w:t xml:space="preserve">se </w:t>
      </w:r>
      <w:r w:rsidR="00BE7EE1">
        <w:t>o</w:t>
      </w:r>
      <w:r w:rsidR="00BE7EE1" w:rsidRPr="00DE6726">
        <w:t>tplata glavnice i kamata te jamstava može izvršavati iznad planiranih iznosa.</w:t>
      </w:r>
    </w:p>
    <w:p w14:paraId="562D002D" w14:textId="7C3A2593" w:rsidR="000A7FD7" w:rsidRPr="00004E91" w:rsidRDefault="00BE7EE1" w:rsidP="000A7FD7">
      <w:pPr>
        <w:ind w:firstLine="709"/>
        <w:jc w:val="both"/>
      </w:pPr>
      <w:r>
        <w:t xml:space="preserve">U </w:t>
      </w:r>
      <w:r w:rsidR="00CF42BB">
        <w:t>stavk</w:t>
      </w:r>
      <w:r>
        <w:t>u</w:t>
      </w:r>
      <w:r w:rsidR="00CF42BB">
        <w:t xml:space="preserve"> </w:t>
      </w:r>
      <w:r w:rsidR="00BD4C15">
        <w:t>8</w:t>
      </w:r>
      <w:r w:rsidR="00CF42BB">
        <w:t>.</w:t>
      </w:r>
      <w:r w:rsidR="000A7FD7" w:rsidRPr="00004E91">
        <w:t xml:space="preserve"> utvrđena su sredstva jamstvene </w:t>
      </w:r>
      <w:r w:rsidR="00CF42BB">
        <w:t>pričuv</w:t>
      </w:r>
      <w:r w:rsidR="000A7FD7" w:rsidRPr="00004E91">
        <w:t>e za pokriće rizika po</w:t>
      </w:r>
      <w:r w:rsidR="009278FF" w:rsidRPr="00004E91">
        <w:t xml:space="preserve"> navedenom</w:t>
      </w:r>
      <w:r w:rsidR="000A7FD7" w:rsidRPr="00004E91">
        <w:t xml:space="preserve"> izdan</w:t>
      </w:r>
      <w:r w:rsidR="00961770" w:rsidRPr="00004E91">
        <w:t>o</w:t>
      </w:r>
      <w:r w:rsidR="000A7FD7" w:rsidRPr="00004E91">
        <w:t>m jamstv</w:t>
      </w:r>
      <w:r w:rsidR="00961770" w:rsidRPr="00004E91">
        <w:t>u</w:t>
      </w:r>
      <w:r w:rsidR="000A7FD7" w:rsidRPr="00004E91">
        <w:t xml:space="preserve"> Grada TD Komunalac u iznosu od 5</w:t>
      </w:r>
      <w:r w:rsidR="00504107" w:rsidRPr="00004E91">
        <w:t>0</w:t>
      </w:r>
      <w:r w:rsidR="000A7FD7" w:rsidRPr="00004E91">
        <w:t>0.000,00 kn.</w:t>
      </w:r>
    </w:p>
    <w:p w14:paraId="176C9A71" w14:textId="66A5D78B" w:rsidR="00DD500F" w:rsidRDefault="000A7FD7" w:rsidP="000A7FD7">
      <w:pPr>
        <w:ind w:firstLine="709"/>
        <w:jc w:val="both"/>
      </w:pPr>
      <w:r w:rsidRPr="00004E91">
        <w:t>U stav</w:t>
      </w:r>
      <w:r w:rsidR="00075B82">
        <w:t>ku</w:t>
      </w:r>
      <w:r w:rsidR="00833289">
        <w:t xml:space="preserve"> </w:t>
      </w:r>
      <w:r w:rsidR="00BD4C15">
        <w:t>9</w:t>
      </w:r>
      <w:r w:rsidR="00833289">
        <w:t xml:space="preserve">. </w:t>
      </w:r>
      <w:r w:rsidRPr="00004E91">
        <w:t xml:space="preserve">ovog članka definira se obveza pravne osobe u većinskom vlasništvu ili suvlasništvu Grada Samobora i ustanove čiji je osnivač Grad Samobor da se može dugoročno zaduživati samo za investiciju uz suglasnost većinskog vlasnika, odnosno osnivača, a sukladno </w:t>
      </w:r>
      <w:r w:rsidRPr="00004E91">
        <w:lastRenderedPageBreak/>
        <w:t xml:space="preserve">odredbama </w:t>
      </w:r>
      <w:r w:rsidR="00BD4C15" w:rsidRPr="006B7B44">
        <w:t xml:space="preserve">propisa kojima se uređuje područje </w:t>
      </w:r>
      <w:r w:rsidR="00BD4C15">
        <w:t>proračuna (</w:t>
      </w:r>
      <w:r w:rsidRPr="00004E91">
        <w:t>Zakon o proračunu i po</w:t>
      </w:r>
      <w:r w:rsidR="00004E91">
        <w:t>d</w:t>
      </w:r>
      <w:r w:rsidRPr="00004E91">
        <w:t>zakonski akti</w:t>
      </w:r>
      <w:r w:rsidR="00BD4C15">
        <w:t>)</w:t>
      </w:r>
      <w:r w:rsidRPr="00004E91">
        <w:t xml:space="preserve"> te Statutu Grada Samobora. Sukladno Statutu Grada Samobora, gradonačelni</w:t>
      </w:r>
      <w:r w:rsidR="00BD4C15">
        <w:t>ca</w:t>
      </w:r>
      <w:r w:rsidRPr="00004E91">
        <w:t xml:space="preserve"> odlučuje o davanju suglasnosti za zaduživanje pravnim osobama u većinskom izravnom ili neizravnom vlasništvu Grada i o davanju suglasnosti za zaduživanje ustanova kojih je osnivač Grad (čija pojedinačna vrijednost ne prelazi 0,5% iznosa prihoda bez primitaka ostvarenih u godini koja prethodi godini u kojoj se odlučuje o stjecanju i otuđivanju pokretnina i nekretnina, odnosno raspolaganju ostalom imovinom, a najviše do 1.000,000,00 kn), a Gradsko vijeće donosi odluke o zaduživanju i davanju jamstava Grada Samobora.</w:t>
      </w:r>
    </w:p>
    <w:p w14:paraId="034AD1BB" w14:textId="2055E4AA" w:rsidR="00BD4C15" w:rsidRDefault="004925A0" w:rsidP="000A7FD7">
      <w:pPr>
        <w:ind w:firstLine="709"/>
        <w:jc w:val="both"/>
      </w:pPr>
      <w:r>
        <w:t xml:space="preserve">U stavcima 10. do 12. definira se procedura zaprimanja, obrade i odobravanja zahtjeva za davanje suglasnosti za zaduženje i/ili davanje jamstva te </w:t>
      </w:r>
      <w:r w:rsidR="006F309C">
        <w:t>dokumentacija</w:t>
      </w:r>
      <w:r>
        <w:t xml:space="preserve"> koj</w:t>
      </w:r>
      <w:r w:rsidR="006F309C">
        <w:t>u</w:t>
      </w:r>
      <w:r>
        <w:t xml:space="preserve"> je potrebno </w:t>
      </w:r>
      <w:r w:rsidR="006F309C">
        <w:t>priložiti zahtjevu.</w:t>
      </w:r>
    </w:p>
    <w:p w14:paraId="3C6D8E3C" w14:textId="6002430B" w:rsidR="00D5403D" w:rsidRDefault="00DD500F" w:rsidP="000A7FD7">
      <w:pPr>
        <w:ind w:firstLine="709"/>
        <w:jc w:val="both"/>
      </w:pPr>
      <w:r>
        <w:t xml:space="preserve">Nadalje, </w:t>
      </w:r>
      <w:r w:rsidR="00481138">
        <w:t xml:space="preserve">u stavku 13. </w:t>
      </w:r>
      <w:r w:rsidR="00296CC3">
        <w:t xml:space="preserve">predlaže se da se, </w:t>
      </w:r>
      <w:r w:rsidR="00AE284E" w:rsidRPr="00004E91">
        <w:t>i</w:t>
      </w:r>
      <w:r w:rsidR="00D5403D" w:rsidRPr="00004E91">
        <w:t>znimno, ugovor o kreditu za koji je dan</w:t>
      </w:r>
      <w:r w:rsidR="005D7F7E">
        <w:t>a suglasnost</w:t>
      </w:r>
      <w:r w:rsidR="00D5403D" w:rsidRPr="00004E91">
        <w:t xml:space="preserve"> </w:t>
      </w:r>
      <w:r w:rsidR="005D7F7E">
        <w:t xml:space="preserve">odnosno </w:t>
      </w:r>
      <w:r w:rsidR="00D5403D" w:rsidRPr="00004E91">
        <w:t xml:space="preserve">jamstvo </w:t>
      </w:r>
      <w:r w:rsidR="00296CC3">
        <w:t xml:space="preserve">grada </w:t>
      </w:r>
      <w:r w:rsidR="00D5403D" w:rsidRPr="00004E91">
        <w:t xml:space="preserve">i </w:t>
      </w:r>
      <w:r w:rsidR="00296CC3">
        <w:t xml:space="preserve">instrument </w:t>
      </w:r>
      <w:r w:rsidR="00D5403D" w:rsidRPr="00004E91">
        <w:t>jamstv</w:t>
      </w:r>
      <w:r w:rsidR="00296CC3">
        <w:t>a</w:t>
      </w:r>
      <w:r w:rsidR="00D5403D" w:rsidRPr="00004E91">
        <w:t xml:space="preserve"> može mijenjati i dopunjavati samo uz pisanu suglasnost gradonačelni</w:t>
      </w:r>
      <w:r w:rsidR="006F309C">
        <w:t>ce</w:t>
      </w:r>
      <w:r w:rsidR="00D5403D" w:rsidRPr="00004E91">
        <w:t>, ako se na taj način ugovaraju povoljniji uvjeti zaduživanja, koji će dovesti do manjih troškova korisnika kredita.</w:t>
      </w:r>
    </w:p>
    <w:p w14:paraId="51F65B94" w14:textId="77777777" w:rsidR="00DD500F" w:rsidRPr="00DA796C" w:rsidRDefault="00DD500F" w:rsidP="00DD500F">
      <w:pPr>
        <w:ind w:firstLine="709"/>
        <w:jc w:val="both"/>
      </w:pPr>
      <w:r w:rsidRPr="00DA796C">
        <w:t>U zadnjem stavku obvezuje se pravna osoba koja je dobila suglasnost (i jamstvo) grada da o sklopljenom ugovoru o zaduživanju te njegovim izmjenama i dopunama, kao i njegovim otplatama izvještava Upravni odjel za financije u utvrđenim rokovima, a kako bi grad u zakonom propisanom roku o istome izvijestio Ministarstvo financija.</w:t>
      </w:r>
    </w:p>
    <w:p w14:paraId="7AE00BAF" w14:textId="097BA680" w:rsidR="00942B76" w:rsidRPr="00C42117" w:rsidRDefault="00015789" w:rsidP="00C42117">
      <w:pPr>
        <w:pStyle w:val="Obinitekst"/>
        <w:ind w:firstLine="709"/>
        <w:jc w:val="both"/>
        <w:rPr>
          <w:rFonts w:ascii="Times New Roman" w:eastAsia="Times New Roman" w:hAnsi="Times New Roman" w:cs="Times New Roman"/>
          <w:sz w:val="24"/>
          <w:szCs w:val="24"/>
        </w:rPr>
      </w:pPr>
      <w:r w:rsidRPr="00350AE6">
        <w:rPr>
          <w:rFonts w:ascii="Times New Roman" w:hAnsi="Times New Roman" w:cs="Times New Roman"/>
          <w:b/>
          <w:sz w:val="24"/>
          <w:szCs w:val="24"/>
          <w:u w:val="single"/>
        </w:rPr>
        <w:t>Član</w:t>
      </w:r>
      <w:r w:rsidR="00C42117">
        <w:rPr>
          <w:rFonts w:ascii="Times New Roman" w:hAnsi="Times New Roman" w:cs="Times New Roman"/>
          <w:b/>
          <w:sz w:val="24"/>
          <w:szCs w:val="24"/>
          <w:u w:val="single"/>
        </w:rPr>
        <w:t>a</w:t>
      </w:r>
      <w:r w:rsidRPr="00350AE6">
        <w:rPr>
          <w:rFonts w:ascii="Times New Roman" w:hAnsi="Times New Roman" w:cs="Times New Roman"/>
          <w:b/>
          <w:sz w:val="24"/>
          <w:szCs w:val="24"/>
          <w:u w:val="single"/>
        </w:rPr>
        <w:t>k 3</w:t>
      </w:r>
      <w:r w:rsidR="006F309C">
        <w:rPr>
          <w:rFonts w:ascii="Times New Roman" w:hAnsi="Times New Roman" w:cs="Times New Roman"/>
          <w:b/>
          <w:sz w:val="24"/>
          <w:szCs w:val="24"/>
          <w:u w:val="single"/>
        </w:rPr>
        <w:t>4</w:t>
      </w:r>
      <w:r w:rsidRPr="00350AE6">
        <w:rPr>
          <w:rFonts w:ascii="Times New Roman" w:hAnsi="Times New Roman" w:cs="Times New Roman"/>
          <w:b/>
          <w:sz w:val="24"/>
          <w:szCs w:val="24"/>
          <w:u w:val="single"/>
        </w:rPr>
        <w:t>.</w:t>
      </w:r>
      <w:r w:rsidR="00C42117">
        <w:rPr>
          <w:rFonts w:ascii="Times New Roman" w:hAnsi="Times New Roman" w:cs="Times New Roman"/>
          <w:b/>
          <w:sz w:val="24"/>
          <w:szCs w:val="24"/>
        </w:rPr>
        <w:t xml:space="preserve"> </w:t>
      </w:r>
      <w:r w:rsidR="00942B76" w:rsidRPr="00C42117">
        <w:rPr>
          <w:rFonts w:ascii="Times New Roman" w:eastAsia="Times New Roman" w:hAnsi="Times New Roman" w:cs="Times New Roman"/>
          <w:sz w:val="24"/>
          <w:szCs w:val="24"/>
        </w:rPr>
        <w:t xml:space="preserve">Člankom 86.a Zakona o proračunu omogućeno je kratkoročno zaduživanje lokalne jedinice najduže do 12 mjeseci, bez mogućnosti daljnjeg </w:t>
      </w:r>
      <w:proofErr w:type="spellStart"/>
      <w:r w:rsidR="00942B76" w:rsidRPr="00C42117">
        <w:rPr>
          <w:rFonts w:ascii="Times New Roman" w:eastAsia="Times New Roman" w:hAnsi="Times New Roman" w:cs="Times New Roman"/>
          <w:sz w:val="24"/>
          <w:szCs w:val="24"/>
        </w:rPr>
        <w:t>reprograma</w:t>
      </w:r>
      <w:proofErr w:type="spellEnd"/>
      <w:r w:rsidR="00942B76" w:rsidRPr="00C42117">
        <w:rPr>
          <w:rFonts w:ascii="Times New Roman" w:eastAsia="Times New Roman" w:hAnsi="Times New Roman" w:cs="Times New Roman"/>
          <w:sz w:val="24"/>
          <w:szCs w:val="24"/>
        </w:rPr>
        <w:t xml:space="preserve"> ili zatvaranja postojećih obveza po kratkoročnim kreditima ili zajmovima uzimanjem novih kratkoročnih kredita ili zajmova, a kao posljedica premošćivanja jaza nastalog zbog različite dinamike priljeva sredstava i dospijeća obveza</w:t>
      </w:r>
      <w:r w:rsidR="008B23AA" w:rsidRPr="00C42117">
        <w:rPr>
          <w:rFonts w:ascii="Times New Roman" w:eastAsia="Times New Roman" w:hAnsi="Times New Roman" w:cs="Times New Roman"/>
          <w:sz w:val="24"/>
          <w:szCs w:val="24"/>
        </w:rPr>
        <w:t>, stoga je navedena zakonska mogućnost predviđena i ovim Prijedlogom odluke uz ovlaštenje gradonačelni</w:t>
      </w:r>
      <w:r w:rsidR="006F309C">
        <w:rPr>
          <w:rFonts w:ascii="Times New Roman" w:eastAsia="Times New Roman" w:hAnsi="Times New Roman" w:cs="Times New Roman"/>
          <w:sz w:val="24"/>
          <w:szCs w:val="24"/>
        </w:rPr>
        <w:t>ci</w:t>
      </w:r>
      <w:r w:rsidR="008B23AA" w:rsidRPr="00C42117">
        <w:rPr>
          <w:rFonts w:ascii="Times New Roman" w:eastAsia="Times New Roman" w:hAnsi="Times New Roman" w:cs="Times New Roman"/>
          <w:sz w:val="24"/>
          <w:szCs w:val="24"/>
        </w:rPr>
        <w:t xml:space="preserve"> </w:t>
      </w:r>
      <w:r w:rsidR="008042D6">
        <w:rPr>
          <w:rFonts w:ascii="Times New Roman" w:eastAsia="Times New Roman" w:hAnsi="Times New Roman" w:cs="Times New Roman"/>
          <w:sz w:val="24"/>
          <w:szCs w:val="24"/>
        </w:rPr>
        <w:t xml:space="preserve">u slučaju </w:t>
      </w:r>
      <w:r w:rsidR="008B23AA" w:rsidRPr="00C42117">
        <w:rPr>
          <w:rFonts w:ascii="Times New Roman" w:eastAsia="Times New Roman" w:hAnsi="Times New Roman" w:cs="Times New Roman"/>
          <w:sz w:val="24"/>
          <w:szCs w:val="24"/>
        </w:rPr>
        <w:t>njeno</w:t>
      </w:r>
      <w:r w:rsidR="008042D6">
        <w:rPr>
          <w:rFonts w:ascii="Times New Roman" w:eastAsia="Times New Roman" w:hAnsi="Times New Roman" w:cs="Times New Roman"/>
          <w:sz w:val="24"/>
          <w:szCs w:val="24"/>
        </w:rPr>
        <w:t>g</w:t>
      </w:r>
      <w:r w:rsidR="008B23AA" w:rsidRPr="00C42117">
        <w:rPr>
          <w:rFonts w:ascii="Times New Roman" w:eastAsia="Times New Roman" w:hAnsi="Times New Roman" w:cs="Times New Roman"/>
          <w:sz w:val="24"/>
          <w:szCs w:val="24"/>
        </w:rPr>
        <w:t xml:space="preserve"> potencijalno</w:t>
      </w:r>
      <w:r w:rsidR="008042D6">
        <w:rPr>
          <w:rFonts w:ascii="Times New Roman" w:eastAsia="Times New Roman" w:hAnsi="Times New Roman" w:cs="Times New Roman"/>
          <w:sz w:val="24"/>
          <w:szCs w:val="24"/>
        </w:rPr>
        <w:t>g</w:t>
      </w:r>
      <w:r w:rsidR="008B23AA" w:rsidRPr="00C42117">
        <w:rPr>
          <w:rFonts w:ascii="Times New Roman" w:eastAsia="Times New Roman" w:hAnsi="Times New Roman" w:cs="Times New Roman"/>
          <w:sz w:val="24"/>
          <w:szCs w:val="24"/>
        </w:rPr>
        <w:t xml:space="preserve"> korištenj</w:t>
      </w:r>
      <w:r w:rsidR="008042D6">
        <w:rPr>
          <w:rFonts w:ascii="Times New Roman" w:eastAsia="Times New Roman" w:hAnsi="Times New Roman" w:cs="Times New Roman"/>
          <w:sz w:val="24"/>
          <w:szCs w:val="24"/>
        </w:rPr>
        <w:t>a</w:t>
      </w:r>
      <w:r w:rsidR="00942B76" w:rsidRPr="00C42117">
        <w:rPr>
          <w:rFonts w:ascii="Times New Roman" w:eastAsia="Times New Roman" w:hAnsi="Times New Roman" w:cs="Times New Roman"/>
          <w:sz w:val="24"/>
          <w:szCs w:val="24"/>
        </w:rPr>
        <w:t>.</w:t>
      </w:r>
    </w:p>
    <w:p w14:paraId="7324170D" w14:textId="5E5F6327" w:rsidR="000A7FD7" w:rsidRDefault="000A7FD7" w:rsidP="006B1C34">
      <w:pPr>
        <w:pStyle w:val="Obinitekst"/>
        <w:ind w:firstLine="709"/>
        <w:jc w:val="both"/>
        <w:rPr>
          <w:rFonts w:ascii="Times New Roman" w:hAnsi="Times New Roman" w:cs="Times New Roman"/>
          <w:sz w:val="24"/>
          <w:szCs w:val="24"/>
        </w:rPr>
      </w:pPr>
      <w:r w:rsidRPr="00350AE6">
        <w:rPr>
          <w:rFonts w:ascii="Times New Roman" w:hAnsi="Times New Roman" w:cs="Times New Roman"/>
          <w:b/>
          <w:sz w:val="24"/>
          <w:szCs w:val="24"/>
          <w:u w:val="single"/>
        </w:rPr>
        <w:t xml:space="preserve">Člankom </w:t>
      </w:r>
      <w:r w:rsidR="00C74F2F" w:rsidRPr="00350AE6">
        <w:rPr>
          <w:rFonts w:ascii="Times New Roman" w:hAnsi="Times New Roman" w:cs="Times New Roman"/>
          <w:b/>
          <w:sz w:val="24"/>
          <w:szCs w:val="24"/>
          <w:u w:val="single"/>
        </w:rPr>
        <w:t>3</w:t>
      </w:r>
      <w:r w:rsidR="006F309C">
        <w:rPr>
          <w:rFonts w:ascii="Times New Roman" w:hAnsi="Times New Roman" w:cs="Times New Roman"/>
          <w:b/>
          <w:sz w:val="24"/>
          <w:szCs w:val="24"/>
          <w:u w:val="single"/>
        </w:rPr>
        <w:t>5</w:t>
      </w:r>
      <w:r w:rsidRPr="00350AE6">
        <w:rPr>
          <w:rFonts w:ascii="Times New Roman" w:hAnsi="Times New Roman" w:cs="Times New Roman"/>
          <w:b/>
          <w:sz w:val="24"/>
          <w:szCs w:val="24"/>
          <w:u w:val="single"/>
        </w:rPr>
        <w:t>.</w:t>
      </w:r>
      <w:r w:rsidRPr="00F31614">
        <w:rPr>
          <w:rFonts w:ascii="Times New Roman" w:hAnsi="Times New Roman" w:cs="Times New Roman"/>
          <w:sz w:val="24"/>
          <w:szCs w:val="24"/>
        </w:rPr>
        <w:t xml:space="preserve"> uređena je obveza proračunskih korisnika u svezi dostave propisanih polugodišnjih i godišnjih financijskih izvještaja nadležnom upravnom tijelu Grada i Upravnom odjelu za financije</w:t>
      </w:r>
      <w:r w:rsidR="00C050E2">
        <w:rPr>
          <w:rFonts w:ascii="Times New Roman" w:hAnsi="Times New Roman" w:cs="Times New Roman"/>
          <w:sz w:val="24"/>
          <w:szCs w:val="24"/>
        </w:rPr>
        <w:t>, i to</w:t>
      </w:r>
      <w:r w:rsidRPr="00F31614">
        <w:rPr>
          <w:rFonts w:ascii="Times New Roman" w:hAnsi="Times New Roman" w:cs="Times New Roman"/>
          <w:sz w:val="24"/>
          <w:szCs w:val="24"/>
        </w:rPr>
        <w:t xml:space="preserve"> do isteka roka za predaju izvještaja Financijskoj agenciji</w:t>
      </w:r>
      <w:r w:rsidR="00C050E2">
        <w:rPr>
          <w:rFonts w:ascii="Times New Roman" w:hAnsi="Times New Roman" w:cs="Times New Roman"/>
          <w:sz w:val="24"/>
          <w:szCs w:val="24"/>
        </w:rPr>
        <w:t>.</w:t>
      </w:r>
      <w:r w:rsidR="006B1C34">
        <w:rPr>
          <w:rFonts w:ascii="Times New Roman" w:hAnsi="Times New Roman" w:cs="Times New Roman"/>
          <w:sz w:val="24"/>
          <w:szCs w:val="24"/>
        </w:rPr>
        <w:t xml:space="preserve"> </w:t>
      </w:r>
      <w:r w:rsidR="00C050E2">
        <w:rPr>
          <w:rFonts w:ascii="Times New Roman" w:hAnsi="Times New Roman" w:cs="Times New Roman"/>
          <w:sz w:val="24"/>
          <w:szCs w:val="24"/>
        </w:rPr>
        <w:t>Također, propisuje se</w:t>
      </w:r>
      <w:r w:rsidRPr="00F31614">
        <w:rPr>
          <w:rFonts w:ascii="Times New Roman" w:hAnsi="Times New Roman" w:cs="Times New Roman"/>
          <w:sz w:val="24"/>
          <w:szCs w:val="24"/>
        </w:rPr>
        <w:t xml:space="preserve"> obveza dostave </w:t>
      </w:r>
      <w:r w:rsidR="00C47C2C" w:rsidRPr="00904209">
        <w:rPr>
          <w:rFonts w:ascii="Times New Roman" w:hAnsi="Times New Roman" w:cs="Times New Roman"/>
          <w:sz w:val="24"/>
          <w:szCs w:val="24"/>
        </w:rPr>
        <w:t>godišnje</w:t>
      </w:r>
      <w:r w:rsidR="00C47C2C">
        <w:rPr>
          <w:rFonts w:ascii="Times New Roman" w:hAnsi="Times New Roman" w:cs="Times New Roman"/>
          <w:sz w:val="24"/>
          <w:szCs w:val="24"/>
        </w:rPr>
        <w:t>g</w:t>
      </w:r>
      <w:r w:rsidR="00C47C2C" w:rsidRPr="00904209">
        <w:rPr>
          <w:rFonts w:ascii="Times New Roman" w:hAnsi="Times New Roman" w:cs="Times New Roman"/>
          <w:sz w:val="24"/>
          <w:szCs w:val="24"/>
        </w:rPr>
        <w:t xml:space="preserve"> izvješć</w:t>
      </w:r>
      <w:r w:rsidR="00C47C2C">
        <w:rPr>
          <w:rFonts w:ascii="Times New Roman" w:hAnsi="Times New Roman" w:cs="Times New Roman"/>
          <w:sz w:val="24"/>
          <w:szCs w:val="24"/>
        </w:rPr>
        <w:t>a</w:t>
      </w:r>
      <w:r w:rsidR="00C47C2C" w:rsidRPr="00904209">
        <w:rPr>
          <w:rFonts w:ascii="Times New Roman" w:hAnsi="Times New Roman" w:cs="Times New Roman"/>
          <w:sz w:val="24"/>
          <w:szCs w:val="24"/>
        </w:rPr>
        <w:t xml:space="preserve"> o radu i poslovanju</w:t>
      </w:r>
      <w:r w:rsidR="00C47C2C" w:rsidRPr="00F31614">
        <w:rPr>
          <w:rFonts w:ascii="Times New Roman" w:hAnsi="Times New Roman" w:cs="Times New Roman"/>
          <w:sz w:val="24"/>
          <w:szCs w:val="24"/>
        </w:rPr>
        <w:t xml:space="preserve"> </w:t>
      </w:r>
      <w:r w:rsidRPr="00F31614">
        <w:rPr>
          <w:rFonts w:ascii="Times New Roman" w:hAnsi="Times New Roman" w:cs="Times New Roman"/>
          <w:sz w:val="24"/>
          <w:szCs w:val="24"/>
        </w:rPr>
        <w:t>(ostvarenje financijskog plana, izvještaj o radu te prijedlog o korištenju neutrošenih sredstava odnosno prijedlog pokrića manjka) nadležnom upravnom tijelu Grada, najkasnije do 15. ožujka tekuće godine.</w:t>
      </w:r>
      <w:r w:rsidR="006B1C34">
        <w:rPr>
          <w:rFonts w:ascii="Times New Roman" w:hAnsi="Times New Roman" w:cs="Times New Roman"/>
          <w:sz w:val="24"/>
          <w:szCs w:val="24"/>
        </w:rPr>
        <w:t xml:space="preserve"> </w:t>
      </w:r>
      <w:r w:rsidRPr="006B1C34">
        <w:rPr>
          <w:rFonts w:ascii="Times New Roman" w:hAnsi="Times New Roman" w:cs="Times New Roman"/>
          <w:sz w:val="24"/>
          <w:szCs w:val="24"/>
        </w:rPr>
        <w:t>U istom članku propisana je i obveza gradonačelni</w:t>
      </w:r>
      <w:r w:rsidR="00205FB4">
        <w:rPr>
          <w:rFonts w:ascii="Times New Roman" w:hAnsi="Times New Roman" w:cs="Times New Roman"/>
          <w:sz w:val="24"/>
          <w:szCs w:val="24"/>
        </w:rPr>
        <w:t>ce</w:t>
      </w:r>
      <w:r w:rsidRPr="006B1C34">
        <w:rPr>
          <w:rFonts w:ascii="Times New Roman" w:hAnsi="Times New Roman" w:cs="Times New Roman"/>
          <w:sz w:val="24"/>
          <w:szCs w:val="24"/>
        </w:rPr>
        <w:t xml:space="preserve"> da kao izvršitelj proračuna izvijesti Gradsko vijeće o polugodišnjem i godišnjem izvršenju proračuna u propisanim rokovima.</w:t>
      </w:r>
      <w:r w:rsidR="006F309C">
        <w:rPr>
          <w:rFonts w:ascii="Times New Roman" w:hAnsi="Times New Roman" w:cs="Times New Roman"/>
          <w:sz w:val="24"/>
          <w:szCs w:val="24"/>
        </w:rPr>
        <w:t xml:space="preserve"> Nadalje, definirana je i odredba kojom trgovačka društva kojima je Grad Samobor osnivač odnosno vlasnik u rokovima </w:t>
      </w:r>
      <w:r w:rsidR="006F309C" w:rsidRPr="00F46F14">
        <w:rPr>
          <w:rFonts w:ascii="Times New Roman" w:hAnsi="Times New Roman" w:cs="Times New Roman"/>
          <w:sz w:val="24"/>
          <w:szCs w:val="24"/>
        </w:rPr>
        <w:t>propisanim Statutom Grada Samobora i propisima kojima se uređuje područje proračuna dostav</w:t>
      </w:r>
      <w:r w:rsidR="006F309C">
        <w:rPr>
          <w:rFonts w:ascii="Times New Roman" w:hAnsi="Times New Roman" w:cs="Times New Roman"/>
          <w:sz w:val="24"/>
          <w:szCs w:val="24"/>
        </w:rPr>
        <w:t xml:space="preserve">ljaju </w:t>
      </w:r>
      <w:r w:rsidR="006F309C" w:rsidRPr="00F46F14">
        <w:rPr>
          <w:rFonts w:ascii="Times New Roman" w:hAnsi="Times New Roman" w:cs="Times New Roman"/>
          <w:sz w:val="24"/>
          <w:szCs w:val="24"/>
        </w:rPr>
        <w:t>gradonačelnici dnevni red sjednice skupštine te podn</w:t>
      </w:r>
      <w:r w:rsidR="006F309C">
        <w:rPr>
          <w:rFonts w:ascii="Times New Roman" w:hAnsi="Times New Roman" w:cs="Times New Roman"/>
          <w:sz w:val="24"/>
          <w:szCs w:val="24"/>
        </w:rPr>
        <w:t>ose</w:t>
      </w:r>
      <w:r w:rsidR="006F309C" w:rsidRPr="00F46F14">
        <w:rPr>
          <w:rFonts w:ascii="Times New Roman" w:hAnsi="Times New Roman" w:cs="Times New Roman"/>
          <w:sz w:val="24"/>
          <w:szCs w:val="24"/>
        </w:rPr>
        <w:t xml:space="preserve"> sve revizijske izvještaje i izvještaje nadzornih tijela za proteklu poslovnu godinu, ako ih ne sadrži dnevni red skupštine.</w:t>
      </w:r>
    </w:p>
    <w:p w14:paraId="4A954934" w14:textId="37E21267" w:rsidR="000A7FD7" w:rsidRPr="00F31614" w:rsidRDefault="000A7FD7" w:rsidP="000A7FD7">
      <w:pPr>
        <w:ind w:firstLine="709"/>
        <w:jc w:val="both"/>
      </w:pPr>
      <w:r w:rsidRPr="003D2CAC">
        <w:rPr>
          <w:b/>
          <w:u w:val="single"/>
        </w:rPr>
        <w:t xml:space="preserve">Člankom </w:t>
      </w:r>
      <w:r w:rsidR="00185726" w:rsidRPr="003D2CAC">
        <w:rPr>
          <w:b/>
          <w:u w:val="single"/>
        </w:rPr>
        <w:t>3</w:t>
      </w:r>
      <w:r w:rsidR="006F309C">
        <w:rPr>
          <w:b/>
          <w:u w:val="single"/>
        </w:rPr>
        <w:t>6</w:t>
      </w:r>
      <w:r w:rsidRPr="003D2CAC">
        <w:rPr>
          <w:b/>
          <w:u w:val="single"/>
        </w:rPr>
        <w:t>.</w:t>
      </w:r>
      <w:r w:rsidRPr="00F31614">
        <w:t xml:space="preserve"> utvrđuje se pravo nadzora i revizije nad financijskim, materijalnim i računovodstvenim poslovanjem korisnika proračuna, te nad zakonitošću i svrsi</w:t>
      </w:r>
      <w:r w:rsidR="00883439">
        <w:t>s</w:t>
      </w:r>
      <w:r w:rsidRPr="00F31614">
        <w:t>hodnom uporabom korištenih proračunskih sredstava</w:t>
      </w:r>
      <w:r w:rsidR="00D368B7">
        <w:t>, kao i obavljanje k</w:t>
      </w:r>
      <w:r w:rsidR="00D368B7" w:rsidRPr="004A2753">
        <w:t>ontrol</w:t>
      </w:r>
      <w:r w:rsidR="00D368B7">
        <w:t xml:space="preserve">a </w:t>
      </w:r>
      <w:r w:rsidR="006041A3">
        <w:t xml:space="preserve">kod korisnika proračunskih sredstava </w:t>
      </w:r>
      <w:r w:rsidR="00D368B7">
        <w:t xml:space="preserve">od strane </w:t>
      </w:r>
      <w:r w:rsidR="00D368B7" w:rsidRPr="004A2753">
        <w:t xml:space="preserve">osobe koje odredi pročelnik nadležnog upravnog tijela </w:t>
      </w:r>
      <w:r w:rsidR="00D368B7">
        <w:t>odn</w:t>
      </w:r>
      <w:r w:rsidR="00D368B7" w:rsidRPr="004A2753">
        <w:t>osno radna skupina koju imenuje gradonačelni</w:t>
      </w:r>
      <w:r w:rsidR="00205FB4">
        <w:t>ca</w:t>
      </w:r>
      <w:r w:rsidRPr="00F31614">
        <w:t>.</w:t>
      </w:r>
    </w:p>
    <w:p w14:paraId="5C2636EA" w14:textId="0063DFD2" w:rsidR="000A7FD7" w:rsidRPr="00F31614" w:rsidRDefault="000A7FD7" w:rsidP="000A7FD7">
      <w:pPr>
        <w:ind w:firstLine="709"/>
        <w:jc w:val="both"/>
      </w:pPr>
      <w:r w:rsidRPr="003D2CAC">
        <w:rPr>
          <w:b/>
          <w:u w:val="single"/>
        </w:rPr>
        <w:t xml:space="preserve">U članku </w:t>
      </w:r>
      <w:r w:rsidR="00185726" w:rsidRPr="003D2CAC">
        <w:rPr>
          <w:b/>
          <w:u w:val="single"/>
        </w:rPr>
        <w:t>3</w:t>
      </w:r>
      <w:r w:rsidR="001A54A3">
        <w:rPr>
          <w:b/>
          <w:u w:val="single"/>
        </w:rPr>
        <w:t>7</w:t>
      </w:r>
      <w:r w:rsidRPr="003D2CAC">
        <w:rPr>
          <w:b/>
          <w:u w:val="single"/>
        </w:rPr>
        <w:t>.</w:t>
      </w:r>
      <w:r w:rsidRPr="00F31614">
        <w:t xml:space="preserve"> propisan je dan stupanja na snagu predložene Odluke</w:t>
      </w:r>
      <w:r w:rsidR="007134BB">
        <w:t>.</w:t>
      </w:r>
    </w:p>
    <w:p w14:paraId="4115A5D8" w14:textId="77777777" w:rsidR="000A7FD7" w:rsidRPr="0027241F" w:rsidRDefault="000A7FD7" w:rsidP="000A7FD7">
      <w:pPr>
        <w:autoSpaceDE w:val="0"/>
        <w:autoSpaceDN w:val="0"/>
        <w:adjustRightInd w:val="0"/>
        <w:ind w:firstLine="720"/>
        <w:jc w:val="both"/>
        <w:rPr>
          <w:bCs/>
        </w:rPr>
      </w:pPr>
    </w:p>
    <w:p w14:paraId="76882C74" w14:textId="77777777" w:rsidR="000A7FD7" w:rsidRPr="00F31614" w:rsidRDefault="000A7FD7" w:rsidP="000A7FD7">
      <w:pPr>
        <w:rPr>
          <w:b/>
        </w:rPr>
      </w:pPr>
      <w:r w:rsidRPr="00F31614">
        <w:rPr>
          <w:b/>
        </w:rPr>
        <w:t>PRAVNI TEMELJ:</w:t>
      </w:r>
    </w:p>
    <w:p w14:paraId="0C28C87E" w14:textId="060DAC95" w:rsidR="008A7944" w:rsidRDefault="008A7944" w:rsidP="000A7FD7">
      <w:pPr>
        <w:pStyle w:val="Odlomakpopisa"/>
        <w:numPr>
          <w:ilvl w:val="0"/>
          <w:numId w:val="22"/>
        </w:numPr>
        <w:spacing w:after="0" w:line="240" w:lineRule="auto"/>
        <w:jc w:val="both"/>
        <w:rPr>
          <w:rFonts w:ascii="Times New Roman" w:eastAsia="Times New Roman" w:hAnsi="Times New Roman"/>
          <w:sz w:val="24"/>
          <w:szCs w:val="24"/>
          <w:lang w:eastAsia="hr-HR"/>
        </w:rPr>
      </w:pPr>
      <w:r w:rsidRPr="008A7944">
        <w:rPr>
          <w:rFonts w:ascii="Times New Roman" w:eastAsia="Times New Roman" w:hAnsi="Times New Roman"/>
          <w:sz w:val="24"/>
          <w:szCs w:val="24"/>
          <w:lang w:eastAsia="hr-HR"/>
        </w:rPr>
        <w:t>član</w:t>
      </w:r>
      <w:r>
        <w:rPr>
          <w:rFonts w:ascii="Times New Roman" w:eastAsia="Times New Roman" w:hAnsi="Times New Roman"/>
          <w:sz w:val="24"/>
          <w:szCs w:val="24"/>
          <w:lang w:eastAsia="hr-HR"/>
        </w:rPr>
        <w:t>a</w:t>
      </w:r>
      <w:r w:rsidRPr="008A7944">
        <w:rPr>
          <w:rFonts w:ascii="Times New Roman" w:eastAsia="Times New Roman" w:hAnsi="Times New Roman"/>
          <w:sz w:val="24"/>
          <w:szCs w:val="24"/>
          <w:lang w:eastAsia="hr-HR"/>
        </w:rPr>
        <w:t>k 35. Zakona o lokalnoj i područnoj (regionalnoj) samoupravi (Narodne novine br. 19/13. – pročišćeni tekst, 137/15., 123/17., 98/19. i 144/20.)</w:t>
      </w:r>
    </w:p>
    <w:p w14:paraId="611E47F0" w14:textId="7DD5BFB7" w:rsidR="000A7FD7" w:rsidRPr="00F31614" w:rsidRDefault="000A7FD7" w:rsidP="000A7FD7">
      <w:pPr>
        <w:pStyle w:val="Odlomakpopisa"/>
        <w:numPr>
          <w:ilvl w:val="0"/>
          <w:numId w:val="22"/>
        </w:numPr>
        <w:spacing w:after="0" w:line="240" w:lineRule="auto"/>
        <w:jc w:val="both"/>
        <w:rPr>
          <w:rFonts w:ascii="Times New Roman" w:eastAsia="Times New Roman" w:hAnsi="Times New Roman"/>
          <w:sz w:val="24"/>
          <w:szCs w:val="24"/>
          <w:lang w:eastAsia="hr-HR"/>
        </w:rPr>
      </w:pPr>
      <w:r w:rsidRPr="00F31614">
        <w:rPr>
          <w:rFonts w:ascii="Times New Roman" w:eastAsia="Times New Roman" w:hAnsi="Times New Roman"/>
          <w:sz w:val="24"/>
          <w:szCs w:val="24"/>
          <w:lang w:eastAsia="hr-HR"/>
        </w:rPr>
        <w:t>članak 14. Zakona o proračunu (Narodne novine br. 87/08., 136/12. i 15/15.)</w:t>
      </w:r>
    </w:p>
    <w:p w14:paraId="05EFC5CF" w14:textId="4A66B420" w:rsidR="00942B76" w:rsidRPr="00FA3BC4" w:rsidRDefault="00942B76" w:rsidP="00942B76">
      <w:pPr>
        <w:pStyle w:val="Odlomakpopisa"/>
        <w:numPr>
          <w:ilvl w:val="0"/>
          <w:numId w:val="22"/>
        </w:numPr>
        <w:spacing w:after="0" w:line="240" w:lineRule="auto"/>
        <w:jc w:val="both"/>
        <w:rPr>
          <w:rFonts w:ascii="Times New Roman" w:eastAsia="Times New Roman" w:hAnsi="Times New Roman"/>
          <w:sz w:val="24"/>
          <w:szCs w:val="24"/>
          <w:lang w:eastAsia="hr-HR"/>
        </w:rPr>
      </w:pPr>
      <w:r w:rsidRPr="00FA3BC4">
        <w:rPr>
          <w:rFonts w:ascii="Times New Roman" w:eastAsia="Times New Roman" w:hAnsi="Times New Roman"/>
          <w:sz w:val="24"/>
          <w:szCs w:val="24"/>
          <w:lang w:eastAsia="hr-HR"/>
        </w:rPr>
        <w:lastRenderedPageBreak/>
        <w:t xml:space="preserve">članak 30. točka 3. Statuta Grada Samobora (Službene vijesti Grada Samobora br. </w:t>
      </w:r>
      <w:r w:rsidR="0027241F" w:rsidRPr="0027241F">
        <w:rPr>
          <w:rFonts w:ascii="Times New Roman" w:eastAsia="Times New Roman" w:hAnsi="Times New Roman"/>
          <w:sz w:val="24"/>
          <w:szCs w:val="24"/>
          <w:lang w:eastAsia="hr-HR"/>
        </w:rPr>
        <w:t>2/21. – pročišćeni tekst</w:t>
      </w:r>
      <w:r w:rsidRPr="00FA3BC4">
        <w:rPr>
          <w:rFonts w:ascii="Times New Roman" w:eastAsia="Times New Roman" w:hAnsi="Times New Roman"/>
          <w:sz w:val="24"/>
          <w:szCs w:val="24"/>
          <w:lang w:eastAsia="hr-HR"/>
        </w:rPr>
        <w:t>)</w:t>
      </w:r>
    </w:p>
    <w:p w14:paraId="5A8450A4" w14:textId="159E8B04" w:rsidR="00942B76" w:rsidRDefault="00942B76" w:rsidP="00942B76">
      <w:pPr>
        <w:pStyle w:val="Odlomakpopisa"/>
        <w:numPr>
          <w:ilvl w:val="0"/>
          <w:numId w:val="22"/>
        </w:numPr>
        <w:spacing w:after="0" w:line="240" w:lineRule="auto"/>
        <w:jc w:val="both"/>
        <w:rPr>
          <w:rFonts w:ascii="Times New Roman" w:eastAsia="Times New Roman" w:hAnsi="Times New Roman"/>
          <w:sz w:val="24"/>
          <w:szCs w:val="24"/>
          <w:lang w:eastAsia="hr-HR"/>
        </w:rPr>
      </w:pPr>
      <w:r w:rsidRPr="009B561D">
        <w:rPr>
          <w:rFonts w:ascii="Times New Roman" w:eastAsia="Times New Roman" w:hAnsi="Times New Roman"/>
          <w:sz w:val="24"/>
          <w:szCs w:val="24"/>
          <w:lang w:eastAsia="hr-HR"/>
        </w:rPr>
        <w:t xml:space="preserve">članak </w:t>
      </w:r>
      <w:r>
        <w:rPr>
          <w:rFonts w:ascii="Times New Roman" w:eastAsia="Times New Roman" w:hAnsi="Times New Roman"/>
          <w:sz w:val="24"/>
          <w:szCs w:val="24"/>
          <w:lang w:eastAsia="hr-HR"/>
        </w:rPr>
        <w:t>69</w:t>
      </w:r>
      <w:r w:rsidRPr="009B561D">
        <w:rPr>
          <w:rFonts w:ascii="Times New Roman" w:eastAsia="Times New Roman" w:hAnsi="Times New Roman"/>
          <w:sz w:val="24"/>
          <w:szCs w:val="24"/>
          <w:lang w:eastAsia="hr-HR"/>
        </w:rPr>
        <w:t xml:space="preserve">. Poslovnika Gradskog vijeća Grada Samobora (Službene vijesti Grada Samobora br. </w:t>
      </w:r>
      <w:r>
        <w:rPr>
          <w:rFonts w:ascii="Times New Roman" w:eastAsia="Times New Roman" w:hAnsi="Times New Roman"/>
          <w:sz w:val="24"/>
          <w:szCs w:val="24"/>
          <w:lang w:eastAsia="hr-HR"/>
        </w:rPr>
        <w:t xml:space="preserve">3/19. i </w:t>
      </w:r>
      <w:r w:rsidRPr="0087355A">
        <w:rPr>
          <w:rFonts w:ascii="Times New Roman" w:eastAsia="Times New Roman" w:hAnsi="Times New Roman"/>
          <w:sz w:val="24"/>
          <w:szCs w:val="24"/>
          <w:lang w:eastAsia="hr-HR"/>
        </w:rPr>
        <w:t>3/20.</w:t>
      </w:r>
      <w:r w:rsidRPr="009B561D">
        <w:rPr>
          <w:rFonts w:ascii="Times New Roman" w:eastAsia="Times New Roman" w:hAnsi="Times New Roman"/>
          <w:sz w:val="24"/>
          <w:szCs w:val="24"/>
          <w:lang w:eastAsia="hr-HR"/>
        </w:rPr>
        <w:t>).</w:t>
      </w:r>
    </w:p>
    <w:p w14:paraId="7E47DEBC" w14:textId="77ACBB87" w:rsidR="00310208" w:rsidRDefault="00310208" w:rsidP="00310208">
      <w:pPr>
        <w:pStyle w:val="Odlomakpopisa"/>
        <w:spacing w:after="0" w:line="240" w:lineRule="auto"/>
        <w:jc w:val="both"/>
        <w:rPr>
          <w:rFonts w:ascii="Times New Roman" w:eastAsia="Times New Roman" w:hAnsi="Times New Roman"/>
          <w:sz w:val="24"/>
          <w:szCs w:val="24"/>
          <w:lang w:eastAsia="hr-HR"/>
        </w:rPr>
      </w:pPr>
    </w:p>
    <w:p w14:paraId="38A313FE" w14:textId="77777777" w:rsidR="0008179C" w:rsidRPr="009B561D" w:rsidRDefault="0008179C" w:rsidP="00310208">
      <w:pPr>
        <w:pStyle w:val="Odlomakpopisa"/>
        <w:spacing w:after="0" w:line="240" w:lineRule="auto"/>
        <w:jc w:val="both"/>
        <w:rPr>
          <w:rFonts w:ascii="Times New Roman" w:eastAsia="Times New Roman" w:hAnsi="Times New Roman"/>
          <w:sz w:val="24"/>
          <w:szCs w:val="24"/>
          <w:lang w:eastAsia="hr-HR"/>
        </w:rPr>
      </w:pPr>
    </w:p>
    <w:p w14:paraId="1B393137" w14:textId="77777777" w:rsidR="000A7FD7" w:rsidRPr="00F31614" w:rsidRDefault="000A7FD7" w:rsidP="000A7FD7">
      <w:pPr>
        <w:jc w:val="both"/>
        <w:rPr>
          <w:b/>
        </w:rPr>
      </w:pPr>
      <w:r w:rsidRPr="00F31614">
        <w:rPr>
          <w:b/>
        </w:rPr>
        <w:t>PRIJEDLOG ZAKLJUČKA:</w:t>
      </w:r>
    </w:p>
    <w:p w14:paraId="7C21C772" w14:textId="481EAE7C" w:rsidR="000A7FD7" w:rsidRDefault="000A7FD7" w:rsidP="000A7FD7">
      <w:pPr>
        <w:ind w:firstLine="709"/>
        <w:jc w:val="both"/>
      </w:pPr>
      <w:r w:rsidRPr="00F31614">
        <w:t>Sukladno gore navedeno</w:t>
      </w:r>
      <w:r>
        <w:t>m</w:t>
      </w:r>
      <w:r w:rsidRPr="00F31614">
        <w:t xml:space="preserve"> predlaže se gradonačelni</w:t>
      </w:r>
      <w:r w:rsidR="0027241F">
        <w:t>ci</w:t>
      </w:r>
      <w:r>
        <w:t>/Gradskom vijeću</w:t>
      </w:r>
      <w:r w:rsidRPr="00F31614">
        <w:t xml:space="preserve"> Grada Samobora da donese sljedeći</w:t>
      </w:r>
    </w:p>
    <w:p w14:paraId="41E512B6" w14:textId="77777777" w:rsidR="00DF6596" w:rsidRDefault="00DF6596" w:rsidP="000A7FD7">
      <w:pPr>
        <w:ind w:firstLine="709"/>
        <w:jc w:val="both"/>
      </w:pPr>
    </w:p>
    <w:p w14:paraId="118EF4C2" w14:textId="77777777" w:rsidR="000A7FD7" w:rsidRDefault="000A7FD7" w:rsidP="000A7FD7">
      <w:pPr>
        <w:jc w:val="center"/>
        <w:rPr>
          <w:b/>
        </w:rPr>
      </w:pPr>
      <w:r w:rsidRPr="00EA507D">
        <w:rPr>
          <w:b/>
        </w:rPr>
        <w:t>ZAKLJUČAK</w:t>
      </w:r>
    </w:p>
    <w:p w14:paraId="0B766D65" w14:textId="77777777" w:rsidR="00F67C72" w:rsidRDefault="00F67C72" w:rsidP="000A7FD7">
      <w:pPr>
        <w:jc w:val="center"/>
        <w:rPr>
          <w:b/>
        </w:rPr>
      </w:pPr>
    </w:p>
    <w:p w14:paraId="594F7097" w14:textId="35EDE77F" w:rsidR="000A7FD7" w:rsidRPr="00F31614" w:rsidRDefault="000A7FD7" w:rsidP="000A7FD7">
      <w:pPr>
        <w:pStyle w:val="Naslov"/>
        <w:numPr>
          <w:ilvl w:val="0"/>
          <w:numId w:val="20"/>
        </w:numPr>
        <w:jc w:val="both"/>
        <w:rPr>
          <w:b w:val="0"/>
          <w:sz w:val="24"/>
          <w:szCs w:val="24"/>
        </w:rPr>
      </w:pPr>
      <w:r w:rsidRPr="00F31614">
        <w:rPr>
          <w:b w:val="0"/>
          <w:sz w:val="24"/>
          <w:szCs w:val="24"/>
        </w:rPr>
        <w:t xml:space="preserve">Prihvaća se i utvrđuje </w:t>
      </w:r>
      <w:r w:rsidR="00F23956">
        <w:rPr>
          <w:b w:val="0"/>
          <w:sz w:val="24"/>
          <w:szCs w:val="24"/>
        </w:rPr>
        <w:t>P</w:t>
      </w:r>
      <w:r w:rsidRPr="00F31614">
        <w:rPr>
          <w:b w:val="0"/>
          <w:sz w:val="24"/>
          <w:szCs w:val="24"/>
        </w:rPr>
        <w:t xml:space="preserve">rijedlog </w:t>
      </w:r>
      <w:r w:rsidR="00F23956">
        <w:rPr>
          <w:b w:val="0"/>
          <w:sz w:val="24"/>
          <w:szCs w:val="24"/>
        </w:rPr>
        <w:t>o</w:t>
      </w:r>
      <w:r w:rsidRPr="00F31614">
        <w:rPr>
          <w:b w:val="0"/>
          <w:bCs/>
          <w:sz w:val="24"/>
          <w:szCs w:val="24"/>
        </w:rPr>
        <w:t xml:space="preserve">dluke o izvršavanju </w:t>
      </w:r>
      <w:r w:rsidR="00F41792">
        <w:rPr>
          <w:b w:val="0"/>
          <w:bCs/>
          <w:sz w:val="24"/>
          <w:szCs w:val="24"/>
        </w:rPr>
        <w:t>P</w:t>
      </w:r>
      <w:r w:rsidRPr="00F31614">
        <w:rPr>
          <w:b w:val="0"/>
          <w:bCs/>
          <w:sz w:val="24"/>
          <w:szCs w:val="24"/>
        </w:rPr>
        <w:t>roračuna</w:t>
      </w:r>
      <w:r w:rsidRPr="00F31614">
        <w:rPr>
          <w:b w:val="0"/>
          <w:sz w:val="24"/>
          <w:szCs w:val="24"/>
        </w:rPr>
        <w:t xml:space="preserve"> </w:t>
      </w:r>
      <w:r w:rsidRPr="00F31614">
        <w:rPr>
          <w:b w:val="0"/>
          <w:bCs/>
          <w:sz w:val="24"/>
          <w:szCs w:val="24"/>
        </w:rPr>
        <w:t>Grada Samobora za 20</w:t>
      </w:r>
      <w:r w:rsidR="00F23956">
        <w:rPr>
          <w:b w:val="0"/>
          <w:bCs/>
          <w:sz w:val="24"/>
          <w:szCs w:val="24"/>
        </w:rPr>
        <w:t>2</w:t>
      </w:r>
      <w:r w:rsidR="0027241F">
        <w:rPr>
          <w:b w:val="0"/>
          <w:bCs/>
          <w:sz w:val="24"/>
          <w:szCs w:val="24"/>
        </w:rPr>
        <w:t>2</w:t>
      </w:r>
      <w:r w:rsidRPr="00F31614">
        <w:rPr>
          <w:b w:val="0"/>
          <w:bCs/>
          <w:sz w:val="24"/>
          <w:szCs w:val="24"/>
        </w:rPr>
        <w:t>. godinu, u tekstu kao što je dan u materijalima za sjednicu.</w:t>
      </w:r>
    </w:p>
    <w:p w14:paraId="579F33D6" w14:textId="01E7AE03" w:rsidR="000A7FD7" w:rsidRPr="00F31614" w:rsidRDefault="000A7FD7" w:rsidP="000A7FD7">
      <w:pPr>
        <w:pStyle w:val="Naslov"/>
        <w:numPr>
          <w:ilvl w:val="0"/>
          <w:numId w:val="20"/>
        </w:numPr>
        <w:jc w:val="both"/>
        <w:rPr>
          <w:b w:val="0"/>
          <w:sz w:val="24"/>
          <w:szCs w:val="24"/>
        </w:rPr>
      </w:pPr>
      <w:r w:rsidRPr="00F31614">
        <w:rPr>
          <w:b w:val="0"/>
          <w:bCs/>
          <w:sz w:val="24"/>
          <w:szCs w:val="24"/>
        </w:rPr>
        <w:t xml:space="preserve">Za izvjestitelja ove točke dnevnog reda određuje se pročelnik </w:t>
      </w:r>
      <w:r w:rsidRPr="00F31614">
        <w:rPr>
          <w:b w:val="0"/>
          <w:sz w:val="24"/>
          <w:szCs w:val="24"/>
        </w:rPr>
        <w:t xml:space="preserve">Upravnog odjela za financije, Željko Radovanić, </w:t>
      </w:r>
      <w:proofErr w:type="spellStart"/>
      <w:r w:rsidRPr="00F31614">
        <w:rPr>
          <w:b w:val="0"/>
          <w:sz w:val="24"/>
          <w:szCs w:val="24"/>
        </w:rPr>
        <w:t>dipl.iur</w:t>
      </w:r>
      <w:proofErr w:type="spellEnd"/>
      <w:r w:rsidRPr="00F31614">
        <w:rPr>
          <w:b w:val="0"/>
          <w:sz w:val="24"/>
          <w:szCs w:val="24"/>
        </w:rPr>
        <w:t>.</w:t>
      </w:r>
    </w:p>
    <w:p w14:paraId="11947090" w14:textId="77777777" w:rsidR="000A7FD7" w:rsidRPr="0013762C" w:rsidRDefault="000A7FD7" w:rsidP="0013762C">
      <w:pPr>
        <w:pStyle w:val="Naslov"/>
        <w:numPr>
          <w:ilvl w:val="0"/>
          <w:numId w:val="20"/>
        </w:numPr>
        <w:jc w:val="both"/>
        <w:rPr>
          <w:b w:val="0"/>
          <w:bCs/>
          <w:sz w:val="24"/>
          <w:szCs w:val="24"/>
        </w:rPr>
      </w:pPr>
      <w:r w:rsidRPr="0013762C">
        <w:rPr>
          <w:b w:val="0"/>
          <w:bCs/>
          <w:sz w:val="24"/>
          <w:szCs w:val="24"/>
        </w:rPr>
        <w:t xml:space="preserve">Predlaže se Gradskom vijeću Grada Samobora da o </w:t>
      </w:r>
      <w:r w:rsidR="00F52626" w:rsidRPr="0013762C">
        <w:rPr>
          <w:b w:val="0"/>
          <w:bCs/>
          <w:sz w:val="24"/>
          <w:szCs w:val="24"/>
        </w:rPr>
        <w:t>P</w:t>
      </w:r>
      <w:r w:rsidRPr="0013762C">
        <w:rPr>
          <w:b w:val="0"/>
          <w:bCs/>
          <w:sz w:val="24"/>
          <w:szCs w:val="24"/>
        </w:rPr>
        <w:t>rijedlog</w:t>
      </w:r>
      <w:r w:rsidR="00F52626" w:rsidRPr="0013762C">
        <w:rPr>
          <w:b w:val="0"/>
          <w:bCs/>
          <w:sz w:val="24"/>
          <w:szCs w:val="24"/>
        </w:rPr>
        <w:t>u</w:t>
      </w:r>
      <w:r w:rsidRPr="0013762C">
        <w:rPr>
          <w:b w:val="0"/>
          <w:bCs/>
          <w:sz w:val="24"/>
          <w:szCs w:val="24"/>
        </w:rPr>
        <w:t xml:space="preserve"> </w:t>
      </w:r>
      <w:r w:rsidR="00F52626" w:rsidRPr="0013762C">
        <w:rPr>
          <w:b w:val="0"/>
          <w:bCs/>
          <w:sz w:val="24"/>
          <w:szCs w:val="24"/>
        </w:rPr>
        <w:t>o</w:t>
      </w:r>
      <w:r w:rsidRPr="0013762C">
        <w:rPr>
          <w:b w:val="0"/>
          <w:bCs/>
          <w:sz w:val="24"/>
          <w:szCs w:val="24"/>
        </w:rPr>
        <w:t>dluke iz točke 1. ovog Zaključka provede raspravu</w:t>
      </w:r>
      <w:r w:rsidR="00F52626" w:rsidRPr="0013762C">
        <w:rPr>
          <w:b w:val="0"/>
          <w:bCs/>
          <w:sz w:val="24"/>
          <w:szCs w:val="24"/>
        </w:rPr>
        <w:t xml:space="preserve"> i istu usvoji.</w:t>
      </w:r>
    </w:p>
    <w:p w14:paraId="06AEF34C" w14:textId="0C0B9F52" w:rsidR="00F52626" w:rsidRPr="0027241F" w:rsidRDefault="00F52626" w:rsidP="00F52626">
      <w:pPr>
        <w:ind w:left="1429"/>
        <w:jc w:val="both"/>
        <w:rPr>
          <w:color w:val="000000" w:themeColor="text1"/>
        </w:rPr>
      </w:pPr>
    </w:p>
    <w:p w14:paraId="6BC97897" w14:textId="2B242C52" w:rsidR="00DF6596" w:rsidRPr="0027241F" w:rsidRDefault="00DF6596" w:rsidP="00F52626">
      <w:pPr>
        <w:ind w:left="1429"/>
        <w:jc w:val="both"/>
        <w:rPr>
          <w:color w:val="000000" w:themeColor="text1"/>
        </w:rPr>
      </w:pPr>
    </w:p>
    <w:p w14:paraId="25C51C2F" w14:textId="77777777" w:rsidR="00DF6596" w:rsidRPr="0027241F" w:rsidRDefault="00DF6596" w:rsidP="00F52626">
      <w:pPr>
        <w:ind w:left="1429"/>
        <w:jc w:val="both"/>
        <w:rPr>
          <w:color w:val="000000" w:themeColor="text1"/>
        </w:rPr>
      </w:pPr>
    </w:p>
    <w:p w14:paraId="16C91662" w14:textId="77777777" w:rsidR="000A7FD7" w:rsidRPr="00F31614" w:rsidRDefault="000A7FD7" w:rsidP="00242961">
      <w:pPr>
        <w:jc w:val="both"/>
        <w:rPr>
          <w:b/>
        </w:rPr>
      </w:pPr>
      <w:r w:rsidRPr="00F31614">
        <w:rPr>
          <w:b/>
        </w:rPr>
        <w:t>Nosilac obrade:</w:t>
      </w:r>
    </w:p>
    <w:p w14:paraId="3B6C71F0" w14:textId="77777777" w:rsidR="000A7FD7" w:rsidRDefault="000A7FD7" w:rsidP="00242961">
      <w:pPr>
        <w:jc w:val="both"/>
      </w:pPr>
      <w:r w:rsidRPr="00F31614">
        <w:t>Upravni odjel za financije</w:t>
      </w:r>
    </w:p>
    <w:p w14:paraId="4A5BD0D7" w14:textId="77777777" w:rsidR="00F67C72" w:rsidRDefault="00F67C72" w:rsidP="00242961">
      <w:pPr>
        <w:jc w:val="both"/>
      </w:pPr>
    </w:p>
    <w:p w14:paraId="3F679AFA" w14:textId="48E27782" w:rsidR="000A7FD7" w:rsidRPr="00F31614" w:rsidRDefault="0000225E" w:rsidP="00242961">
      <w:pPr>
        <w:jc w:val="both"/>
        <w:rPr>
          <w:b/>
        </w:rPr>
      </w:pPr>
      <w:r>
        <w:rPr>
          <w:b/>
        </w:rPr>
        <w:t>Obradil</w:t>
      </w:r>
      <w:r w:rsidR="00B43DA6">
        <w:rPr>
          <w:b/>
        </w:rPr>
        <w:t>i</w:t>
      </w:r>
      <w:r w:rsidR="000A7FD7" w:rsidRPr="00F31614">
        <w:rPr>
          <w:b/>
        </w:rPr>
        <w:t>:</w:t>
      </w:r>
    </w:p>
    <w:p w14:paraId="755BBA69" w14:textId="6DECC371" w:rsidR="0027241F" w:rsidRDefault="0027241F" w:rsidP="00242961">
      <w:pPr>
        <w:jc w:val="both"/>
      </w:pPr>
      <w:r>
        <w:t xml:space="preserve">Željko Radovanić, </w:t>
      </w:r>
      <w:proofErr w:type="spellStart"/>
      <w:r>
        <w:t>dipl.iur</w:t>
      </w:r>
      <w:proofErr w:type="spellEnd"/>
      <w:r>
        <w:t>.</w:t>
      </w:r>
    </w:p>
    <w:p w14:paraId="04B13E9E" w14:textId="4101991D" w:rsidR="000A7FD7" w:rsidRDefault="000A7FD7" w:rsidP="00242961">
      <w:pPr>
        <w:jc w:val="both"/>
      </w:pPr>
      <w:r w:rsidRPr="00F31614">
        <w:t xml:space="preserve">Loranda Novosel, </w:t>
      </w:r>
      <w:proofErr w:type="spellStart"/>
      <w:r w:rsidRPr="00F31614">
        <w:t>dipl.oec</w:t>
      </w:r>
      <w:proofErr w:type="spellEnd"/>
      <w:r w:rsidRPr="00F31614">
        <w:t>.</w:t>
      </w:r>
    </w:p>
    <w:p w14:paraId="7C1D50D8" w14:textId="2F12B4A5" w:rsidR="0027241F" w:rsidRDefault="0027241F" w:rsidP="00242961">
      <w:pPr>
        <w:jc w:val="both"/>
      </w:pPr>
      <w:r>
        <w:t xml:space="preserve">Jelena Sirovica, </w:t>
      </w:r>
      <w:proofErr w:type="spellStart"/>
      <w:r>
        <w:t>dipl.oec</w:t>
      </w:r>
      <w:proofErr w:type="spellEnd"/>
      <w:r>
        <w:t>.</w:t>
      </w:r>
    </w:p>
    <w:p w14:paraId="7BA8FBAC" w14:textId="0E3330EC" w:rsidR="0027241F" w:rsidRDefault="0027241F" w:rsidP="00242961">
      <w:pPr>
        <w:jc w:val="both"/>
      </w:pPr>
      <w:r>
        <w:t xml:space="preserve">Andrej Radovanić, </w:t>
      </w:r>
      <w:proofErr w:type="spellStart"/>
      <w:r>
        <w:t>mag.oec.</w:t>
      </w:r>
      <w:r w:rsidR="00882BCD">
        <w:t>univ.spec.pol</w:t>
      </w:r>
      <w:proofErr w:type="spellEnd"/>
      <w:r w:rsidR="00882BCD">
        <w:t>.</w:t>
      </w:r>
    </w:p>
    <w:p w14:paraId="20644040" w14:textId="77777777" w:rsidR="0027241F" w:rsidRDefault="0027241F" w:rsidP="0008179C">
      <w:pPr>
        <w:jc w:val="both"/>
      </w:pPr>
    </w:p>
    <w:p w14:paraId="1EBBE60D" w14:textId="77777777" w:rsidR="00F67C72" w:rsidRDefault="00F67C72" w:rsidP="000A7FD7">
      <w:pPr>
        <w:ind w:firstLine="360"/>
        <w:jc w:val="both"/>
      </w:pPr>
    </w:p>
    <w:p w14:paraId="29755279" w14:textId="77777777" w:rsidR="000A7FD7" w:rsidRPr="00A91E50" w:rsidRDefault="000A7FD7" w:rsidP="000A7FD7">
      <w:pPr>
        <w:ind w:left="5664" w:firstLine="708"/>
        <w:jc w:val="both"/>
        <w:rPr>
          <w:b/>
        </w:rPr>
      </w:pPr>
      <w:r w:rsidRPr="00A91E50">
        <w:rPr>
          <w:b/>
        </w:rPr>
        <w:t>PROČELNIK</w:t>
      </w:r>
    </w:p>
    <w:p w14:paraId="14E9A5F4" w14:textId="77777777" w:rsidR="00DB1B76" w:rsidRDefault="000A7FD7" w:rsidP="003E070A">
      <w:pPr>
        <w:ind w:left="4956" w:firstLine="708"/>
        <w:jc w:val="both"/>
      </w:pPr>
      <w:r>
        <w:t xml:space="preserve">   </w:t>
      </w:r>
      <w:r w:rsidRPr="00A91E50">
        <w:t xml:space="preserve">Željko Radovanić, </w:t>
      </w:r>
      <w:proofErr w:type="spellStart"/>
      <w:r w:rsidRPr="00A91E50">
        <w:t>dipl.iur</w:t>
      </w:r>
      <w:proofErr w:type="spellEnd"/>
      <w:r w:rsidRPr="00A91E50">
        <w:t>.</w:t>
      </w:r>
    </w:p>
    <w:sectPr w:rsidR="00DB1B76" w:rsidSect="00B862A3">
      <w:footerReference w:type="default" r:id="rId9"/>
      <w:pgSz w:w="12240" w:h="15840"/>
      <w:pgMar w:top="1418" w:right="1418" w:bottom="96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48BB" w14:textId="77777777" w:rsidR="003F450F" w:rsidRDefault="003F450F">
      <w:r>
        <w:separator/>
      </w:r>
    </w:p>
  </w:endnote>
  <w:endnote w:type="continuationSeparator" w:id="0">
    <w:p w14:paraId="08197184" w14:textId="77777777" w:rsidR="003F450F" w:rsidRDefault="003F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ACFB" w14:textId="77777777" w:rsidR="007949AA" w:rsidRDefault="007949AA" w:rsidP="0043267B">
    <w:pPr>
      <w:pStyle w:val="Podnoje"/>
      <w:jc w:val="center"/>
    </w:pPr>
    <w:r>
      <w:rPr>
        <w:rStyle w:val="Brojstranice"/>
      </w:rPr>
      <w:fldChar w:fldCharType="begin"/>
    </w:r>
    <w:r>
      <w:rPr>
        <w:rStyle w:val="Brojstranice"/>
      </w:rPr>
      <w:instrText xml:space="preserve"> PAGE </w:instrText>
    </w:r>
    <w:r>
      <w:rPr>
        <w:rStyle w:val="Brojstranice"/>
      </w:rPr>
      <w:fldChar w:fldCharType="separate"/>
    </w:r>
    <w:r w:rsidR="002B37B7">
      <w:rPr>
        <w:rStyle w:val="Brojstranice"/>
        <w:noProof/>
      </w:rPr>
      <w:t>4</w:t>
    </w:r>
    <w:r>
      <w:rPr>
        <w:rStyle w:val="Brojstrani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94DCD" w14:textId="77777777" w:rsidR="003F450F" w:rsidRDefault="003F450F">
      <w:r>
        <w:separator/>
      </w:r>
    </w:p>
  </w:footnote>
  <w:footnote w:type="continuationSeparator" w:id="0">
    <w:p w14:paraId="57FF38EE" w14:textId="77777777" w:rsidR="003F450F" w:rsidRDefault="003F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10C5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F408F2"/>
    <w:multiLevelType w:val="hybridMultilevel"/>
    <w:tmpl w:val="C8A29300"/>
    <w:lvl w:ilvl="0" w:tplc="ED1CD18C">
      <w:start w:val="1"/>
      <w:numFmt w:val="bullet"/>
      <w:lvlText w:val=""/>
      <w:lvlJc w:val="left"/>
      <w:pPr>
        <w:tabs>
          <w:tab w:val="num" w:pos="531"/>
        </w:tabs>
        <w:ind w:left="531" w:hanging="171"/>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43060F8"/>
    <w:multiLevelType w:val="hybridMultilevel"/>
    <w:tmpl w:val="9A3EDF08"/>
    <w:lvl w:ilvl="0" w:tplc="041A000F">
      <w:start w:val="1"/>
      <w:numFmt w:val="decimal"/>
      <w:lvlText w:val="%1."/>
      <w:lvlJc w:val="left"/>
      <w:pPr>
        <w:tabs>
          <w:tab w:val="num" w:pos="1429"/>
        </w:tabs>
        <w:ind w:left="1429" w:hanging="360"/>
      </w:pPr>
    </w:lvl>
    <w:lvl w:ilvl="1" w:tplc="041A0019" w:tentative="1">
      <w:start w:val="1"/>
      <w:numFmt w:val="lowerLetter"/>
      <w:lvlText w:val="%2."/>
      <w:lvlJc w:val="left"/>
      <w:pPr>
        <w:tabs>
          <w:tab w:val="num" w:pos="2149"/>
        </w:tabs>
        <w:ind w:left="2149" w:hanging="360"/>
      </w:pPr>
    </w:lvl>
    <w:lvl w:ilvl="2" w:tplc="041A001B" w:tentative="1">
      <w:start w:val="1"/>
      <w:numFmt w:val="lowerRoman"/>
      <w:lvlText w:val="%3."/>
      <w:lvlJc w:val="right"/>
      <w:pPr>
        <w:tabs>
          <w:tab w:val="num" w:pos="2869"/>
        </w:tabs>
        <w:ind w:left="2869" w:hanging="180"/>
      </w:pPr>
    </w:lvl>
    <w:lvl w:ilvl="3" w:tplc="041A000F" w:tentative="1">
      <w:start w:val="1"/>
      <w:numFmt w:val="decimal"/>
      <w:lvlText w:val="%4."/>
      <w:lvlJc w:val="left"/>
      <w:pPr>
        <w:tabs>
          <w:tab w:val="num" w:pos="3589"/>
        </w:tabs>
        <w:ind w:left="3589" w:hanging="360"/>
      </w:pPr>
    </w:lvl>
    <w:lvl w:ilvl="4" w:tplc="041A0019" w:tentative="1">
      <w:start w:val="1"/>
      <w:numFmt w:val="lowerLetter"/>
      <w:lvlText w:val="%5."/>
      <w:lvlJc w:val="left"/>
      <w:pPr>
        <w:tabs>
          <w:tab w:val="num" w:pos="4309"/>
        </w:tabs>
        <w:ind w:left="4309" w:hanging="360"/>
      </w:pPr>
    </w:lvl>
    <w:lvl w:ilvl="5" w:tplc="041A001B" w:tentative="1">
      <w:start w:val="1"/>
      <w:numFmt w:val="lowerRoman"/>
      <w:lvlText w:val="%6."/>
      <w:lvlJc w:val="right"/>
      <w:pPr>
        <w:tabs>
          <w:tab w:val="num" w:pos="5029"/>
        </w:tabs>
        <w:ind w:left="5029" w:hanging="180"/>
      </w:pPr>
    </w:lvl>
    <w:lvl w:ilvl="6" w:tplc="041A000F" w:tentative="1">
      <w:start w:val="1"/>
      <w:numFmt w:val="decimal"/>
      <w:lvlText w:val="%7."/>
      <w:lvlJc w:val="left"/>
      <w:pPr>
        <w:tabs>
          <w:tab w:val="num" w:pos="5749"/>
        </w:tabs>
        <w:ind w:left="5749" w:hanging="360"/>
      </w:pPr>
    </w:lvl>
    <w:lvl w:ilvl="7" w:tplc="041A0019" w:tentative="1">
      <w:start w:val="1"/>
      <w:numFmt w:val="lowerLetter"/>
      <w:lvlText w:val="%8."/>
      <w:lvlJc w:val="left"/>
      <w:pPr>
        <w:tabs>
          <w:tab w:val="num" w:pos="6469"/>
        </w:tabs>
        <w:ind w:left="6469" w:hanging="360"/>
      </w:pPr>
    </w:lvl>
    <w:lvl w:ilvl="8" w:tplc="041A001B" w:tentative="1">
      <w:start w:val="1"/>
      <w:numFmt w:val="lowerRoman"/>
      <w:lvlText w:val="%9."/>
      <w:lvlJc w:val="right"/>
      <w:pPr>
        <w:tabs>
          <w:tab w:val="num" w:pos="7189"/>
        </w:tabs>
        <w:ind w:left="7189" w:hanging="180"/>
      </w:pPr>
    </w:lvl>
  </w:abstractNum>
  <w:abstractNum w:abstractNumId="3" w15:restartNumberingAfterBreak="0">
    <w:nsid w:val="0529182D"/>
    <w:multiLevelType w:val="hybridMultilevel"/>
    <w:tmpl w:val="7C621A60"/>
    <w:lvl w:ilvl="0" w:tplc="E6E22C20">
      <w:numFmt w:val="bullet"/>
      <w:lvlText w:val="-"/>
      <w:lvlJc w:val="left"/>
      <w:pPr>
        <w:tabs>
          <w:tab w:val="num" w:pos="644"/>
        </w:tabs>
        <w:ind w:left="644" w:hanging="284"/>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DF07530"/>
    <w:multiLevelType w:val="hybridMultilevel"/>
    <w:tmpl w:val="EE224C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0F5D231E"/>
    <w:multiLevelType w:val="hybridMultilevel"/>
    <w:tmpl w:val="D53E6C5C"/>
    <w:lvl w:ilvl="0" w:tplc="041A000F">
      <w:start w:val="1"/>
      <w:numFmt w:val="bullet"/>
      <w:lvlText w:val=""/>
      <w:lvlJc w:val="left"/>
      <w:pPr>
        <w:tabs>
          <w:tab w:val="num" w:pos="1429"/>
        </w:tabs>
        <w:ind w:left="1429" w:hanging="360"/>
      </w:pPr>
      <w:rPr>
        <w:rFonts w:ascii="Wingdings" w:hAnsi="Wingdings" w:hint="default"/>
        <w:sz w:val="16"/>
        <w:szCs w:val="16"/>
      </w:rPr>
    </w:lvl>
    <w:lvl w:ilvl="1" w:tplc="126C0D0C" w:tentative="1">
      <w:start w:val="1"/>
      <w:numFmt w:val="bullet"/>
      <w:lvlText w:val="o"/>
      <w:lvlJc w:val="left"/>
      <w:pPr>
        <w:tabs>
          <w:tab w:val="num" w:pos="2149"/>
        </w:tabs>
        <w:ind w:left="2149" w:hanging="360"/>
      </w:pPr>
      <w:rPr>
        <w:rFonts w:ascii="Courier New" w:hAnsi="Courier New" w:cs="Courier New" w:hint="default"/>
      </w:rPr>
    </w:lvl>
    <w:lvl w:ilvl="2" w:tplc="041A001B" w:tentative="1">
      <w:start w:val="1"/>
      <w:numFmt w:val="bullet"/>
      <w:lvlText w:val=""/>
      <w:lvlJc w:val="left"/>
      <w:pPr>
        <w:tabs>
          <w:tab w:val="num" w:pos="2869"/>
        </w:tabs>
        <w:ind w:left="2869" w:hanging="360"/>
      </w:pPr>
      <w:rPr>
        <w:rFonts w:ascii="Wingdings" w:hAnsi="Wingdings" w:hint="default"/>
      </w:rPr>
    </w:lvl>
    <w:lvl w:ilvl="3" w:tplc="041A000F" w:tentative="1">
      <w:start w:val="1"/>
      <w:numFmt w:val="bullet"/>
      <w:lvlText w:val=""/>
      <w:lvlJc w:val="left"/>
      <w:pPr>
        <w:tabs>
          <w:tab w:val="num" w:pos="3589"/>
        </w:tabs>
        <w:ind w:left="3589" w:hanging="360"/>
      </w:pPr>
      <w:rPr>
        <w:rFonts w:ascii="Symbol" w:hAnsi="Symbol" w:hint="default"/>
      </w:rPr>
    </w:lvl>
    <w:lvl w:ilvl="4" w:tplc="041A0019" w:tentative="1">
      <w:start w:val="1"/>
      <w:numFmt w:val="bullet"/>
      <w:lvlText w:val="o"/>
      <w:lvlJc w:val="left"/>
      <w:pPr>
        <w:tabs>
          <w:tab w:val="num" w:pos="4309"/>
        </w:tabs>
        <w:ind w:left="4309" w:hanging="360"/>
      </w:pPr>
      <w:rPr>
        <w:rFonts w:ascii="Courier New" w:hAnsi="Courier New" w:cs="Courier New" w:hint="default"/>
      </w:rPr>
    </w:lvl>
    <w:lvl w:ilvl="5" w:tplc="041A001B" w:tentative="1">
      <w:start w:val="1"/>
      <w:numFmt w:val="bullet"/>
      <w:lvlText w:val=""/>
      <w:lvlJc w:val="left"/>
      <w:pPr>
        <w:tabs>
          <w:tab w:val="num" w:pos="5029"/>
        </w:tabs>
        <w:ind w:left="5029" w:hanging="360"/>
      </w:pPr>
      <w:rPr>
        <w:rFonts w:ascii="Wingdings" w:hAnsi="Wingdings" w:hint="default"/>
      </w:rPr>
    </w:lvl>
    <w:lvl w:ilvl="6" w:tplc="041A000F" w:tentative="1">
      <w:start w:val="1"/>
      <w:numFmt w:val="bullet"/>
      <w:lvlText w:val=""/>
      <w:lvlJc w:val="left"/>
      <w:pPr>
        <w:tabs>
          <w:tab w:val="num" w:pos="5749"/>
        </w:tabs>
        <w:ind w:left="5749" w:hanging="360"/>
      </w:pPr>
      <w:rPr>
        <w:rFonts w:ascii="Symbol" w:hAnsi="Symbol" w:hint="default"/>
      </w:rPr>
    </w:lvl>
    <w:lvl w:ilvl="7" w:tplc="041A0019" w:tentative="1">
      <w:start w:val="1"/>
      <w:numFmt w:val="bullet"/>
      <w:lvlText w:val="o"/>
      <w:lvlJc w:val="left"/>
      <w:pPr>
        <w:tabs>
          <w:tab w:val="num" w:pos="6469"/>
        </w:tabs>
        <w:ind w:left="6469" w:hanging="360"/>
      </w:pPr>
      <w:rPr>
        <w:rFonts w:ascii="Courier New" w:hAnsi="Courier New" w:cs="Courier New" w:hint="default"/>
      </w:rPr>
    </w:lvl>
    <w:lvl w:ilvl="8" w:tplc="041A001B"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8540EB3"/>
    <w:multiLevelType w:val="hybridMultilevel"/>
    <w:tmpl w:val="1668F85A"/>
    <w:lvl w:ilvl="0" w:tplc="7C1C99EE">
      <w:start w:val="1"/>
      <w:numFmt w:val="decimal"/>
      <w:lvlText w:val="%1."/>
      <w:lvlJc w:val="left"/>
      <w:pPr>
        <w:tabs>
          <w:tab w:val="num" w:pos="700"/>
        </w:tabs>
        <w:ind w:left="700" w:hanging="34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15:restartNumberingAfterBreak="0">
    <w:nsid w:val="19C3788C"/>
    <w:multiLevelType w:val="hybridMultilevel"/>
    <w:tmpl w:val="C0AC3D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465C9"/>
    <w:multiLevelType w:val="hybridMultilevel"/>
    <w:tmpl w:val="34EE073A"/>
    <w:lvl w:ilvl="0" w:tplc="84A65A0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51371D"/>
    <w:multiLevelType w:val="hybridMultilevel"/>
    <w:tmpl w:val="001465C8"/>
    <w:lvl w:ilvl="0" w:tplc="C4742DB6">
      <w:start w:val="4"/>
      <w:numFmt w:val="bullet"/>
      <w:lvlText w:val="-"/>
      <w:lvlJc w:val="left"/>
      <w:pPr>
        <w:ind w:left="1155" w:hanging="360"/>
      </w:pPr>
      <w:rPr>
        <w:rFonts w:ascii="Times New Roman" w:eastAsia="Times New Roman" w:hAnsi="Times New Roman" w:cs="Times New Roman" w:hint="default"/>
      </w:rPr>
    </w:lvl>
    <w:lvl w:ilvl="1" w:tplc="041A0003">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0" w15:restartNumberingAfterBreak="0">
    <w:nsid w:val="29167DE1"/>
    <w:multiLevelType w:val="multilevel"/>
    <w:tmpl w:val="7E841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33682E"/>
    <w:multiLevelType w:val="hybridMultilevel"/>
    <w:tmpl w:val="F25449FA"/>
    <w:lvl w:ilvl="0" w:tplc="1F64C012">
      <w:start w:val="4"/>
      <w:numFmt w:val="bullet"/>
      <w:lvlText w:val="-"/>
      <w:lvlJc w:val="left"/>
      <w:pPr>
        <w:tabs>
          <w:tab w:val="num" w:pos="1579"/>
        </w:tabs>
        <w:ind w:left="1579" w:hanging="870"/>
      </w:pPr>
      <w:rPr>
        <w:rFonts w:ascii="Times New Roman" w:eastAsia="Times New Roman" w:hAnsi="Times New Roman" w:cs="Times New Roman" w:hint="default"/>
      </w:rPr>
    </w:lvl>
    <w:lvl w:ilvl="1" w:tplc="041A0003" w:tentative="1">
      <w:start w:val="1"/>
      <w:numFmt w:val="bullet"/>
      <w:lvlText w:val="o"/>
      <w:lvlJc w:val="left"/>
      <w:pPr>
        <w:tabs>
          <w:tab w:val="num" w:pos="1789"/>
        </w:tabs>
        <w:ind w:left="1789" w:hanging="360"/>
      </w:pPr>
      <w:rPr>
        <w:rFonts w:ascii="Courier New" w:hAnsi="Courier New" w:cs="Courier New" w:hint="default"/>
      </w:rPr>
    </w:lvl>
    <w:lvl w:ilvl="2" w:tplc="041A0005" w:tentative="1">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33977054"/>
    <w:multiLevelType w:val="hybridMultilevel"/>
    <w:tmpl w:val="2BD26ADE"/>
    <w:lvl w:ilvl="0" w:tplc="041A000F">
      <w:start w:val="1"/>
      <w:numFmt w:val="decimal"/>
      <w:lvlText w:val="%1."/>
      <w:lvlJc w:val="left"/>
      <w:pPr>
        <w:tabs>
          <w:tab w:val="num" w:pos="1429"/>
        </w:tabs>
        <w:ind w:left="1429" w:hanging="360"/>
      </w:pPr>
    </w:lvl>
    <w:lvl w:ilvl="1" w:tplc="041A0019" w:tentative="1">
      <w:start w:val="1"/>
      <w:numFmt w:val="lowerLetter"/>
      <w:lvlText w:val="%2."/>
      <w:lvlJc w:val="left"/>
      <w:pPr>
        <w:tabs>
          <w:tab w:val="num" w:pos="2149"/>
        </w:tabs>
        <w:ind w:left="2149" w:hanging="360"/>
      </w:pPr>
    </w:lvl>
    <w:lvl w:ilvl="2" w:tplc="041A001B" w:tentative="1">
      <w:start w:val="1"/>
      <w:numFmt w:val="lowerRoman"/>
      <w:lvlText w:val="%3."/>
      <w:lvlJc w:val="right"/>
      <w:pPr>
        <w:tabs>
          <w:tab w:val="num" w:pos="2869"/>
        </w:tabs>
        <w:ind w:left="2869" w:hanging="180"/>
      </w:pPr>
    </w:lvl>
    <w:lvl w:ilvl="3" w:tplc="041A000F" w:tentative="1">
      <w:start w:val="1"/>
      <w:numFmt w:val="decimal"/>
      <w:lvlText w:val="%4."/>
      <w:lvlJc w:val="left"/>
      <w:pPr>
        <w:tabs>
          <w:tab w:val="num" w:pos="3589"/>
        </w:tabs>
        <w:ind w:left="3589" w:hanging="360"/>
      </w:pPr>
    </w:lvl>
    <w:lvl w:ilvl="4" w:tplc="041A0019" w:tentative="1">
      <w:start w:val="1"/>
      <w:numFmt w:val="lowerLetter"/>
      <w:lvlText w:val="%5."/>
      <w:lvlJc w:val="left"/>
      <w:pPr>
        <w:tabs>
          <w:tab w:val="num" w:pos="4309"/>
        </w:tabs>
        <w:ind w:left="4309" w:hanging="360"/>
      </w:pPr>
    </w:lvl>
    <w:lvl w:ilvl="5" w:tplc="041A001B" w:tentative="1">
      <w:start w:val="1"/>
      <w:numFmt w:val="lowerRoman"/>
      <w:lvlText w:val="%6."/>
      <w:lvlJc w:val="right"/>
      <w:pPr>
        <w:tabs>
          <w:tab w:val="num" w:pos="5029"/>
        </w:tabs>
        <w:ind w:left="5029" w:hanging="180"/>
      </w:pPr>
    </w:lvl>
    <w:lvl w:ilvl="6" w:tplc="041A000F" w:tentative="1">
      <w:start w:val="1"/>
      <w:numFmt w:val="decimal"/>
      <w:lvlText w:val="%7."/>
      <w:lvlJc w:val="left"/>
      <w:pPr>
        <w:tabs>
          <w:tab w:val="num" w:pos="5749"/>
        </w:tabs>
        <w:ind w:left="5749" w:hanging="360"/>
      </w:pPr>
    </w:lvl>
    <w:lvl w:ilvl="7" w:tplc="041A0019" w:tentative="1">
      <w:start w:val="1"/>
      <w:numFmt w:val="lowerLetter"/>
      <w:lvlText w:val="%8."/>
      <w:lvlJc w:val="left"/>
      <w:pPr>
        <w:tabs>
          <w:tab w:val="num" w:pos="6469"/>
        </w:tabs>
        <w:ind w:left="6469" w:hanging="360"/>
      </w:pPr>
    </w:lvl>
    <w:lvl w:ilvl="8" w:tplc="041A001B" w:tentative="1">
      <w:start w:val="1"/>
      <w:numFmt w:val="lowerRoman"/>
      <w:lvlText w:val="%9."/>
      <w:lvlJc w:val="right"/>
      <w:pPr>
        <w:tabs>
          <w:tab w:val="num" w:pos="7189"/>
        </w:tabs>
        <w:ind w:left="7189" w:hanging="180"/>
      </w:pPr>
    </w:lvl>
  </w:abstractNum>
  <w:abstractNum w:abstractNumId="13" w15:restartNumberingAfterBreak="0">
    <w:nsid w:val="35D266EB"/>
    <w:multiLevelType w:val="hybridMultilevel"/>
    <w:tmpl w:val="1D12B1FA"/>
    <w:lvl w:ilvl="0" w:tplc="1C927BCE">
      <w:start w:val="3"/>
      <w:numFmt w:val="bullet"/>
      <w:lvlText w:val="-"/>
      <w:lvlJc w:val="left"/>
      <w:pPr>
        <w:tabs>
          <w:tab w:val="num" w:pos="1185"/>
        </w:tabs>
        <w:ind w:left="1185" w:hanging="705"/>
      </w:pPr>
      <w:rPr>
        <w:rFonts w:ascii="Times New Roman" w:eastAsia="Times New Roman" w:hAnsi="Times New Roman" w:cs="Times New Roman" w:hint="default"/>
      </w:rPr>
    </w:lvl>
    <w:lvl w:ilvl="1" w:tplc="041A0003" w:tentative="1">
      <w:start w:val="1"/>
      <w:numFmt w:val="bullet"/>
      <w:lvlText w:val="o"/>
      <w:lvlJc w:val="left"/>
      <w:pPr>
        <w:tabs>
          <w:tab w:val="num" w:pos="1560"/>
        </w:tabs>
        <w:ind w:left="1560" w:hanging="360"/>
      </w:pPr>
      <w:rPr>
        <w:rFonts w:ascii="Courier New" w:hAnsi="Courier New" w:cs="Courier New" w:hint="default"/>
      </w:rPr>
    </w:lvl>
    <w:lvl w:ilvl="2" w:tplc="041A0005" w:tentative="1">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CCC14ED"/>
    <w:multiLevelType w:val="hybridMultilevel"/>
    <w:tmpl w:val="D65ADA6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DD23BD9"/>
    <w:multiLevelType w:val="hybridMultilevel"/>
    <w:tmpl w:val="45E6DD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8086930"/>
    <w:multiLevelType w:val="hybridMultilevel"/>
    <w:tmpl w:val="0C906278"/>
    <w:lvl w:ilvl="0" w:tplc="1A72CFF2">
      <w:start w:val="1"/>
      <w:numFmt w:val="decimal"/>
      <w:lvlText w:val="%1."/>
      <w:lvlJc w:val="left"/>
      <w:pPr>
        <w:tabs>
          <w:tab w:val="num" w:pos="840"/>
        </w:tabs>
        <w:ind w:left="84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A3A2FE8"/>
    <w:multiLevelType w:val="multilevel"/>
    <w:tmpl w:val="BC161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CA97FBD"/>
    <w:multiLevelType w:val="hybridMultilevel"/>
    <w:tmpl w:val="7AB0108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70F23DCA"/>
    <w:multiLevelType w:val="hybridMultilevel"/>
    <w:tmpl w:val="7E76D6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7111790E"/>
    <w:multiLevelType w:val="hybridMultilevel"/>
    <w:tmpl w:val="C31A4224"/>
    <w:lvl w:ilvl="0" w:tplc="ED1CD18C">
      <w:start w:val="1"/>
      <w:numFmt w:val="bullet"/>
      <w:lvlText w:val=""/>
      <w:lvlJc w:val="left"/>
      <w:pPr>
        <w:tabs>
          <w:tab w:val="num" w:pos="284"/>
        </w:tabs>
        <w:ind w:left="284" w:hanging="171"/>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B6EA4"/>
    <w:multiLevelType w:val="hybridMultilevel"/>
    <w:tmpl w:val="D7F8D3C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2" w15:restartNumberingAfterBreak="0">
    <w:nsid w:val="73E15FF0"/>
    <w:multiLevelType w:val="hybridMultilevel"/>
    <w:tmpl w:val="7E841E1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7AB1C6D"/>
    <w:multiLevelType w:val="hybridMultilevel"/>
    <w:tmpl w:val="83EC8BAA"/>
    <w:lvl w:ilvl="0" w:tplc="E6E22C20">
      <w:numFmt w:val="bullet"/>
      <w:lvlText w:val="-"/>
      <w:lvlJc w:val="left"/>
      <w:pPr>
        <w:tabs>
          <w:tab w:val="num" w:pos="1117"/>
        </w:tabs>
        <w:ind w:left="1117" w:hanging="284"/>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BA448B"/>
    <w:multiLevelType w:val="hybridMultilevel"/>
    <w:tmpl w:val="7A349960"/>
    <w:lvl w:ilvl="0" w:tplc="4482BDA2">
      <w:start w:val="645"/>
      <w:numFmt w:val="bullet"/>
      <w:lvlText w:val="-"/>
      <w:lvlJc w:val="left"/>
      <w:pPr>
        <w:tabs>
          <w:tab w:val="num" w:pos="720"/>
        </w:tabs>
        <w:ind w:left="720" w:hanging="360"/>
      </w:pPr>
      <w:rPr>
        <w:rFonts w:ascii="Trebuchet MS" w:eastAsia="Times New Roman" w:hAnsi="Trebuchet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
  </w:num>
  <w:num w:numId="4">
    <w:abstractNumId w:val="22"/>
  </w:num>
  <w:num w:numId="5">
    <w:abstractNumId w:val="10"/>
  </w:num>
  <w:num w:numId="6">
    <w:abstractNumId w:val="3"/>
  </w:num>
  <w:num w:numId="7">
    <w:abstractNumId w:val="16"/>
  </w:num>
  <w:num w:numId="8">
    <w:abstractNumId w:val="18"/>
  </w:num>
  <w:num w:numId="9">
    <w:abstractNumId w:val="19"/>
  </w:num>
  <w:num w:numId="10">
    <w:abstractNumId w:val="12"/>
  </w:num>
  <w:num w:numId="11">
    <w:abstractNumId w:val="23"/>
  </w:num>
  <w:num w:numId="12">
    <w:abstractNumId w:val="24"/>
  </w:num>
  <w:num w:numId="13">
    <w:abstractNumId w:val="20"/>
  </w:num>
  <w:num w:numId="14">
    <w:abstractNumId w:val="17"/>
  </w:num>
  <w:num w:numId="15">
    <w:abstractNumId w:val="6"/>
  </w:num>
  <w:num w:numId="16">
    <w:abstractNumId w:val="5"/>
  </w:num>
  <w:num w:numId="17">
    <w:abstractNumId w:val="7"/>
  </w:num>
  <w:num w:numId="18">
    <w:abstractNumId w:val="13"/>
  </w:num>
  <w:num w:numId="19">
    <w:abstractNumId w:val="11"/>
  </w:num>
  <w:num w:numId="20">
    <w:abstractNumId w:val="2"/>
  </w:num>
  <w:num w:numId="21">
    <w:abstractNumId w:val="21"/>
  </w:num>
  <w:num w:numId="22">
    <w:abstractNumId w:val="8"/>
  </w:num>
  <w:num w:numId="23">
    <w:abstractNumId w:val="9"/>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38"/>
    <w:rsid w:val="0000054F"/>
    <w:rsid w:val="00000B62"/>
    <w:rsid w:val="00000C01"/>
    <w:rsid w:val="0000225E"/>
    <w:rsid w:val="0000336F"/>
    <w:rsid w:val="00004CFC"/>
    <w:rsid w:val="00004E91"/>
    <w:rsid w:val="00005842"/>
    <w:rsid w:val="00005A1B"/>
    <w:rsid w:val="00005AFF"/>
    <w:rsid w:val="00006C05"/>
    <w:rsid w:val="00006E08"/>
    <w:rsid w:val="00007D8B"/>
    <w:rsid w:val="00010322"/>
    <w:rsid w:val="00011185"/>
    <w:rsid w:val="00011BD6"/>
    <w:rsid w:val="000149EB"/>
    <w:rsid w:val="00015789"/>
    <w:rsid w:val="00015A50"/>
    <w:rsid w:val="00017B65"/>
    <w:rsid w:val="00017D2E"/>
    <w:rsid w:val="00017D86"/>
    <w:rsid w:val="00020989"/>
    <w:rsid w:val="0002172E"/>
    <w:rsid w:val="00021747"/>
    <w:rsid w:val="00022474"/>
    <w:rsid w:val="00023469"/>
    <w:rsid w:val="00023995"/>
    <w:rsid w:val="00023C41"/>
    <w:rsid w:val="00023F8C"/>
    <w:rsid w:val="00024187"/>
    <w:rsid w:val="000246AE"/>
    <w:rsid w:val="00024F41"/>
    <w:rsid w:val="0002670F"/>
    <w:rsid w:val="0003231B"/>
    <w:rsid w:val="0003253D"/>
    <w:rsid w:val="00032B94"/>
    <w:rsid w:val="00034992"/>
    <w:rsid w:val="00034C10"/>
    <w:rsid w:val="00035457"/>
    <w:rsid w:val="00035888"/>
    <w:rsid w:val="0003595C"/>
    <w:rsid w:val="00037E35"/>
    <w:rsid w:val="000402ED"/>
    <w:rsid w:val="00040FA1"/>
    <w:rsid w:val="000417CB"/>
    <w:rsid w:val="00043E64"/>
    <w:rsid w:val="00044C36"/>
    <w:rsid w:val="00046CCA"/>
    <w:rsid w:val="0005032D"/>
    <w:rsid w:val="00050449"/>
    <w:rsid w:val="00052487"/>
    <w:rsid w:val="0005278F"/>
    <w:rsid w:val="00052A40"/>
    <w:rsid w:val="00053054"/>
    <w:rsid w:val="00053088"/>
    <w:rsid w:val="000534AE"/>
    <w:rsid w:val="00053F50"/>
    <w:rsid w:val="00054496"/>
    <w:rsid w:val="00055088"/>
    <w:rsid w:val="00055911"/>
    <w:rsid w:val="00060C45"/>
    <w:rsid w:val="00061518"/>
    <w:rsid w:val="00062247"/>
    <w:rsid w:val="0006269B"/>
    <w:rsid w:val="00062E5D"/>
    <w:rsid w:val="0006303A"/>
    <w:rsid w:val="00063C93"/>
    <w:rsid w:val="00063DEE"/>
    <w:rsid w:val="0006472A"/>
    <w:rsid w:val="000726D3"/>
    <w:rsid w:val="00072F2E"/>
    <w:rsid w:val="00072FCA"/>
    <w:rsid w:val="00073AF6"/>
    <w:rsid w:val="000740C2"/>
    <w:rsid w:val="00074CB5"/>
    <w:rsid w:val="00075B82"/>
    <w:rsid w:val="00076CE8"/>
    <w:rsid w:val="000802B3"/>
    <w:rsid w:val="00080DE1"/>
    <w:rsid w:val="00081607"/>
    <w:rsid w:val="0008179C"/>
    <w:rsid w:val="000829C7"/>
    <w:rsid w:val="00087007"/>
    <w:rsid w:val="00087D48"/>
    <w:rsid w:val="00087DC8"/>
    <w:rsid w:val="000904BF"/>
    <w:rsid w:val="0009291D"/>
    <w:rsid w:val="000933DD"/>
    <w:rsid w:val="00094154"/>
    <w:rsid w:val="00094853"/>
    <w:rsid w:val="000953BD"/>
    <w:rsid w:val="00095659"/>
    <w:rsid w:val="000A0E18"/>
    <w:rsid w:val="000A1AED"/>
    <w:rsid w:val="000A2D8A"/>
    <w:rsid w:val="000A2E55"/>
    <w:rsid w:val="000A4629"/>
    <w:rsid w:val="000A589B"/>
    <w:rsid w:val="000A5BC8"/>
    <w:rsid w:val="000A5C00"/>
    <w:rsid w:val="000A6B51"/>
    <w:rsid w:val="000A73BC"/>
    <w:rsid w:val="000A7FD7"/>
    <w:rsid w:val="000B1B05"/>
    <w:rsid w:val="000B1E6D"/>
    <w:rsid w:val="000B2FA3"/>
    <w:rsid w:val="000B34C3"/>
    <w:rsid w:val="000B363D"/>
    <w:rsid w:val="000B401C"/>
    <w:rsid w:val="000B44EB"/>
    <w:rsid w:val="000B517A"/>
    <w:rsid w:val="000B63EC"/>
    <w:rsid w:val="000B69A6"/>
    <w:rsid w:val="000B6E90"/>
    <w:rsid w:val="000B73F6"/>
    <w:rsid w:val="000B7EC3"/>
    <w:rsid w:val="000C0084"/>
    <w:rsid w:val="000C069A"/>
    <w:rsid w:val="000C0912"/>
    <w:rsid w:val="000C1CCB"/>
    <w:rsid w:val="000C214C"/>
    <w:rsid w:val="000C36A8"/>
    <w:rsid w:val="000C3BFF"/>
    <w:rsid w:val="000C4D46"/>
    <w:rsid w:val="000C6D54"/>
    <w:rsid w:val="000C6FB8"/>
    <w:rsid w:val="000C710D"/>
    <w:rsid w:val="000D0006"/>
    <w:rsid w:val="000D0D99"/>
    <w:rsid w:val="000D1697"/>
    <w:rsid w:val="000D4596"/>
    <w:rsid w:val="000D5B21"/>
    <w:rsid w:val="000D75EF"/>
    <w:rsid w:val="000E0292"/>
    <w:rsid w:val="000E0C86"/>
    <w:rsid w:val="000E14FD"/>
    <w:rsid w:val="000E1CF3"/>
    <w:rsid w:val="000E2311"/>
    <w:rsid w:val="000E3B25"/>
    <w:rsid w:val="000E495D"/>
    <w:rsid w:val="000E69E4"/>
    <w:rsid w:val="000F1B1C"/>
    <w:rsid w:val="000F1F8B"/>
    <w:rsid w:val="000F24DC"/>
    <w:rsid w:val="000F3851"/>
    <w:rsid w:val="000F4295"/>
    <w:rsid w:val="000F45DE"/>
    <w:rsid w:val="000F535E"/>
    <w:rsid w:val="000F5BD4"/>
    <w:rsid w:val="000F636C"/>
    <w:rsid w:val="000F6DD3"/>
    <w:rsid w:val="000F735A"/>
    <w:rsid w:val="000F7648"/>
    <w:rsid w:val="000F76D2"/>
    <w:rsid w:val="00100250"/>
    <w:rsid w:val="00100A81"/>
    <w:rsid w:val="00101074"/>
    <w:rsid w:val="001026D2"/>
    <w:rsid w:val="00103791"/>
    <w:rsid w:val="00104229"/>
    <w:rsid w:val="00104618"/>
    <w:rsid w:val="001049F8"/>
    <w:rsid w:val="00105577"/>
    <w:rsid w:val="00105CB2"/>
    <w:rsid w:val="00105FA7"/>
    <w:rsid w:val="00106076"/>
    <w:rsid w:val="0010634A"/>
    <w:rsid w:val="00107053"/>
    <w:rsid w:val="00107823"/>
    <w:rsid w:val="00107BD4"/>
    <w:rsid w:val="00107E5D"/>
    <w:rsid w:val="001104FF"/>
    <w:rsid w:val="00110E89"/>
    <w:rsid w:val="001113EC"/>
    <w:rsid w:val="00111692"/>
    <w:rsid w:val="00111733"/>
    <w:rsid w:val="00111F23"/>
    <w:rsid w:val="00112AC0"/>
    <w:rsid w:val="00112C9F"/>
    <w:rsid w:val="00113786"/>
    <w:rsid w:val="001143D1"/>
    <w:rsid w:val="001150A1"/>
    <w:rsid w:val="00115BEB"/>
    <w:rsid w:val="00116DF9"/>
    <w:rsid w:val="00116E09"/>
    <w:rsid w:val="00116F20"/>
    <w:rsid w:val="00117561"/>
    <w:rsid w:val="00117FEC"/>
    <w:rsid w:val="001209B4"/>
    <w:rsid w:val="00121620"/>
    <w:rsid w:val="00122A9D"/>
    <w:rsid w:val="00123012"/>
    <w:rsid w:val="0012423F"/>
    <w:rsid w:val="00127863"/>
    <w:rsid w:val="001316D2"/>
    <w:rsid w:val="00135EA0"/>
    <w:rsid w:val="00136CA6"/>
    <w:rsid w:val="0013744B"/>
    <w:rsid w:val="0013755E"/>
    <w:rsid w:val="0013762C"/>
    <w:rsid w:val="00137736"/>
    <w:rsid w:val="00137C20"/>
    <w:rsid w:val="0014222E"/>
    <w:rsid w:val="001424D2"/>
    <w:rsid w:val="00142E2D"/>
    <w:rsid w:val="00143307"/>
    <w:rsid w:val="00143698"/>
    <w:rsid w:val="00143F87"/>
    <w:rsid w:val="0014483D"/>
    <w:rsid w:val="00147124"/>
    <w:rsid w:val="001507D4"/>
    <w:rsid w:val="00150A8B"/>
    <w:rsid w:val="00150CA6"/>
    <w:rsid w:val="00150DC1"/>
    <w:rsid w:val="00150EF4"/>
    <w:rsid w:val="001511F7"/>
    <w:rsid w:val="0015136E"/>
    <w:rsid w:val="0015170C"/>
    <w:rsid w:val="00153875"/>
    <w:rsid w:val="00154638"/>
    <w:rsid w:val="0015483C"/>
    <w:rsid w:val="001551A3"/>
    <w:rsid w:val="001551E2"/>
    <w:rsid w:val="001553FF"/>
    <w:rsid w:val="00155F23"/>
    <w:rsid w:val="0015654B"/>
    <w:rsid w:val="00156D7C"/>
    <w:rsid w:val="00157E8C"/>
    <w:rsid w:val="00160BF6"/>
    <w:rsid w:val="001617EC"/>
    <w:rsid w:val="00164E6F"/>
    <w:rsid w:val="001662BA"/>
    <w:rsid w:val="001664C6"/>
    <w:rsid w:val="00172CDB"/>
    <w:rsid w:val="00173B9F"/>
    <w:rsid w:val="00173CB4"/>
    <w:rsid w:val="00174388"/>
    <w:rsid w:val="001746DA"/>
    <w:rsid w:val="0017485C"/>
    <w:rsid w:val="00175569"/>
    <w:rsid w:val="0017678B"/>
    <w:rsid w:val="001770D0"/>
    <w:rsid w:val="001774F7"/>
    <w:rsid w:val="00180D51"/>
    <w:rsid w:val="00180FCB"/>
    <w:rsid w:val="00182163"/>
    <w:rsid w:val="0018223C"/>
    <w:rsid w:val="001825C4"/>
    <w:rsid w:val="001826A3"/>
    <w:rsid w:val="00183EDE"/>
    <w:rsid w:val="001846CF"/>
    <w:rsid w:val="00185726"/>
    <w:rsid w:val="001870D5"/>
    <w:rsid w:val="001901DE"/>
    <w:rsid w:val="00190876"/>
    <w:rsid w:val="00191639"/>
    <w:rsid w:val="00193943"/>
    <w:rsid w:val="00194EA0"/>
    <w:rsid w:val="00196342"/>
    <w:rsid w:val="00196D3B"/>
    <w:rsid w:val="001A06CB"/>
    <w:rsid w:val="001A0A51"/>
    <w:rsid w:val="001A0C85"/>
    <w:rsid w:val="001A19C5"/>
    <w:rsid w:val="001A3388"/>
    <w:rsid w:val="001A3D9A"/>
    <w:rsid w:val="001A44CE"/>
    <w:rsid w:val="001A463B"/>
    <w:rsid w:val="001A54A3"/>
    <w:rsid w:val="001A5D77"/>
    <w:rsid w:val="001A5F3F"/>
    <w:rsid w:val="001A6E0D"/>
    <w:rsid w:val="001B1AC8"/>
    <w:rsid w:val="001B22AB"/>
    <w:rsid w:val="001B38D5"/>
    <w:rsid w:val="001B3C4F"/>
    <w:rsid w:val="001B4778"/>
    <w:rsid w:val="001B4CB5"/>
    <w:rsid w:val="001B4FDC"/>
    <w:rsid w:val="001B5E20"/>
    <w:rsid w:val="001B630A"/>
    <w:rsid w:val="001B75DA"/>
    <w:rsid w:val="001B770D"/>
    <w:rsid w:val="001B79BD"/>
    <w:rsid w:val="001C01FC"/>
    <w:rsid w:val="001C0385"/>
    <w:rsid w:val="001C073E"/>
    <w:rsid w:val="001C0A2A"/>
    <w:rsid w:val="001C0D28"/>
    <w:rsid w:val="001C1BD6"/>
    <w:rsid w:val="001C1D4C"/>
    <w:rsid w:val="001C21AE"/>
    <w:rsid w:val="001C3162"/>
    <w:rsid w:val="001C3446"/>
    <w:rsid w:val="001C3899"/>
    <w:rsid w:val="001C39FA"/>
    <w:rsid w:val="001C3A82"/>
    <w:rsid w:val="001C3C0B"/>
    <w:rsid w:val="001C465E"/>
    <w:rsid w:val="001C4934"/>
    <w:rsid w:val="001C5409"/>
    <w:rsid w:val="001C594F"/>
    <w:rsid w:val="001C7E69"/>
    <w:rsid w:val="001D2222"/>
    <w:rsid w:val="001D2939"/>
    <w:rsid w:val="001D2B3E"/>
    <w:rsid w:val="001D2E8D"/>
    <w:rsid w:val="001D3C98"/>
    <w:rsid w:val="001D5690"/>
    <w:rsid w:val="001D5AD2"/>
    <w:rsid w:val="001D5E95"/>
    <w:rsid w:val="001D5F5F"/>
    <w:rsid w:val="001D64EA"/>
    <w:rsid w:val="001D6981"/>
    <w:rsid w:val="001D6D0D"/>
    <w:rsid w:val="001E087E"/>
    <w:rsid w:val="001E0C11"/>
    <w:rsid w:val="001E23E9"/>
    <w:rsid w:val="001E2A13"/>
    <w:rsid w:val="001E358A"/>
    <w:rsid w:val="001E3AD1"/>
    <w:rsid w:val="001E4133"/>
    <w:rsid w:val="001E4C30"/>
    <w:rsid w:val="001E511E"/>
    <w:rsid w:val="001E5960"/>
    <w:rsid w:val="001E5CC5"/>
    <w:rsid w:val="001E678A"/>
    <w:rsid w:val="001E685E"/>
    <w:rsid w:val="001E775D"/>
    <w:rsid w:val="001F0924"/>
    <w:rsid w:val="001F4711"/>
    <w:rsid w:val="001F7798"/>
    <w:rsid w:val="001F7B22"/>
    <w:rsid w:val="001F7C58"/>
    <w:rsid w:val="001F7DA5"/>
    <w:rsid w:val="00201090"/>
    <w:rsid w:val="00201B7A"/>
    <w:rsid w:val="00202081"/>
    <w:rsid w:val="002022C8"/>
    <w:rsid w:val="00202945"/>
    <w:rsid w:val="002036FD"/>
    <w:rsid w:val="00203BBB"/>
    <w:rsid w:val="00204446"/>
    <w:rsid w:val="002053E9"/>
    <w:rsid w:val="00205FB4"/>
    <w:rsid w:val="0021105C"/>
    <w:rsid w:val="00211ADF"/>
    <w:rsid w:val="0021462B"/>
    <w:rsid w:val="002151B1"/>
    <w:rsid w:val="002165CF"/>
    <w:rsid w:val="00216AAB"/>
    <w:rsid w:val="00216E7A"/>
    <w:rsid w:val="002212F0"/>
    <w:rsid w:val="0022136D"/>
    <w:rsid w:val="00221636"/>
    <w:rsid w:val="00221EBB"/>
    <w:rsid w:val="0022204C"/>
    <w:rsid w:val="00223E71"/>
    <w:rsid w:val="002259B3"/>
    <w:rsid w:val="00226243"/>
    <w:rsid w:val="00230AC0"/>
    <w:rsid w:val="0023227E"/>
    <w:rsid w:val="00233738"/>
    <w:rsid w:val="00233EDD"/>
    <w:rsid w:val="00233FBF"/>
    <w:rsid w:val="002357EA"/>
    <w:rsid w:val="00235BC8"/>
    <w:rsid w:val="00235E26"/>
    <w:rsid w:val="00235E47"/>
    <w:rsid w:val="00236B11"/>
    <w:rsid w:val="0024281F"/>
    <w:rsid w:val="00242933"/>
    <w:rsid w:val="00242961"/>
    <w:rsid w:val="00242AFE"/>
    <w:rsid w:val="00242EBE"/>
    <w:rsid w:val="002434F3"/>
    <w:rsid w:val="002439D3"/>
    <w:rsid w:val="00243D5E"/>
    <w:rsid w:val="00245710"/>
    <w:rsid w:val="00250BC9"/>
    <w:rsid w:val="00250E30"/>
    <w:rsid w:val="00250EA7"/>
    <w:rsid w:val="00251A81"/>
    <w:rsid w:val="00251D9E"/>
    <w:rsid w:val="00252622"/>
    <w:rsid w:val="00252725"/>
    <w:rsid w:val="00253783"/>
    <w:rsid w:val="00255C42"/>
    <w:rsid w:val="00256034"/>
    <w:rsid w:val="00257246"/>
    <w:rsid w:val="00260375"/>
    <w:rsid w:val="002603F2"/>
    <w:rsid w:val="00261530"/>
    <w:rsid w:val="0026211B"/>
    <w:rsid w:val="002648B8"/>
    <w:rsid w:val="002666E5"/>
    <w:rsid w:val="00271CDE"/>
    <w:rsid w:val="0027241F"/>
    <w:rsid w:val="00272939"/>
    <w:rsid w:val="00273F96"/>
    <w:rsid w:val="00274962"/>
    <w:rsid w:val="0027556F"/>
    <w:rsid w:val="00275D06"/>
    <w:rsid w:val="00275E81"/>
    <w:rsid w:val="0027696E"/>
    <w:rsid w:val="00277145"/>
    <w:rsid w:val="00277CBB"/>
    <w:rsid w:val="002808E3"/>
    <w:rsid w:val="00281455"/>
    <w:rsid w:val="00281821"/>
    <w:rsid w:val="00281D29"/>
    <w:rsid w:val="00282590"/>
    <w:rsid w:val="00283116"/>
    <w:rsid w:val="00283722"/>
    <w:rsid w:val="002847B2"/>
    <w:rsid w:val="002858B8"/>
    <w:rsid w:val="00285C3C"/>
    <w:rsid w:val="00287690"/>
    <w:rsid w:val="00287767"/>
    <w:rsid w:val="0028784D"/>
    <w:rsid w:val="002900EC"/>
    <w:rsid w:val="00290418"/>
    <w:rsid w:val="00292657"/>
    <w:rsid w:val="002934C7"/>
    <w:rsid w:val="00294258"/>
    <w:rsid w:val="0029431A"/>
    <w:rsid w:val="00295B00"/>
    <w:rsid w:val="002966FD"/>
    <w:rsid w:val="00296CC3"/>
    <w:rsid w:val="00297CB2"/>
    <w:rsid w:val="002A13FB"/>
    <w:rsid w:val="002A204B"/>
    <w:rsid w:val="002A2AF8"/>
    <w:rsid w:val="002A2F82"/>
    <w:rsid w:val="002A5103"/>
    <w:rsid w:val="002A580B"/>
    <w:rsid w:val="002A621A"/>
    <w:rsid w:val="002A6C40"/>
    <w:rsid w:val="002A6D97"/>
    <w:rsid w:val="002A6E13"/>
    <w:rsid w:val="002A7392"/>
    <w:rsid w:val="002A76AE"/>
    <w:rsid w:val="002A7C57"/>
    <w:rsid w:val="002B0CD1"/>
    <w:rsid w:val="002B0E5D"/>
    <w:rsid w:val="002B14EB"/>
    <w:rsid w:val="002B1759"/>
    <w:rsid w:val="002B3347"/>
    <w:rsid w:val="002B37B7"/>
    <w:rsid w:val="002B504F"/>
    <w:rsid w:val="002B5393"/>
    <w:rsid w:val="002B55A2"/>
    <w:rsid w:val="002B5956"/>
    <w:rsid w:val="002B5A1D"/>
    <w:rsid w:val="002B5DD6"/>
    <w:rsid w:val="002B6337"/>
    <w:rsid w:val="002C06A4"/>
    <w:rsid w:val="002C1A11"/>
    <w:rsid w:val="002C1F70"/>
    <w:rsid w:val="002C2283"/>
    <w:rsid w:val="002C27C5"/>
    <w:rsid w:val="002C2EE0"/>
    <w:rsid w:val="002C44BD"/>
    <w:rsid w:val="002C46D7"/>
    <w:rsid w:val="002C4E63"/>
    <w:rsid w:val="002C5FA2"/>
    <w:rsid w:val="002C6012"/>
    <w:rsid w:val="002C69F8"/>
    <w:rsid w:val="002C7295"/>
    <w:rsid w:val="002C72FB"/>
    <w:rsid w:val="002D12F6"/>
    <w:rsid w:val="002D1473"/>
    <w:rsid w:val="002D192C"/>
    <w:rsid w:val="002D1C3A"/>
    <w:rsid w:val="002D1DBB"/>
    <w:rsid w:val="002D36A1"/>
    <w:rsid w:val="002D3E86"/>
    <w:rsid w:val="002D42F8"/>
    <w:rsid w:val="002D4CAF"/>
    <w:rsid w:val="002D6CAD"/>
    <w:rsid w:val="002D6E6A"/>
    <w:rsid w:val="002E0A8B"/>
    <w:rsid w:val="002E0CCD"/>
    <w:rsid w:val="002E14C6"/>
    <w:rsid w:val="002E3776"/>
    <w:rsid w:val="002E3D44"/>
    <w:rsid w:val="002E3E73"/>
    <w:rsid w:val="002E3F32"/>
    <w:rsid w:val="002E4126"/>
    <w:rsid w:val="002E6842"/>
    <w:rsid w:val="002E6BEE"/>
    <w:rsid w:val="002E7A41"/>
    <w:rsid w:val="002E7CCA"/>
    <w:rsid w:val="002F15B6"/>
    <w:rsid w:val="002F1F68"/>
    <w:rsid w:val="002F40A0"/>
    <w:rsid w:val="002F50F5"/>
    <w:rsid w:val="002F5102"/>
    <w:rsid w:val="002F548D"/>
    <w:rsid w:val="002F5733"/>
    <w:rsid w:val="002F675C"/>
    <w:rsid w:val="002F6AED"/>
    <w:rsid w:val="002F705D"/>
    <w:rsid w:val="003007C6"/>
    <w:rsid w:val="00300BA5"/>
    <w:rsid w:val="003042B2"/>
    <w:rsid w:val="00305BA7"/>
    <w:rsid w:val="00306B87"/>
    <w:rsid w:val="00306DA3"/>
    <w:rsid w:val="00310208"/>
    <w:rsid w:val="00312F11"/>
    <w:rsid w:val="00312FC8"/>
    <w:rsid w:val="0031357A"/>
    <w:rsid w:val="003135C5"/>
    <w:rsid w:val="00313FA1"/>
    <w:rsid w:val="00314E79"/>
    <w:rsid w:val="003164DC"/>
    <w:rsid w:val="00316740"/>
    <w:rsid w:val="00316AD0"/>
    <w:rsid w:val="00316E76"/>
    <w:rsid w:val="0032037D"/>
    <w:rsid w:val="00321056"/>
    <w:rsid w:val="0032205E"/>
    <w:rsid w:val="00322BC8"/>
    <w:rsid w:val="00322BEE"/>
    <w:rsid w:val="003232EA"/>
    <w:rsid w:val="00323B21"/>
    <w:rsid w:val="00324960"/>
    <w:rsid w:val="00327A87"/>
    <w:rsid w:val="0033151C"/>
    <w:rsid w:val="00331B3B"/>
    <w:rsid w:val="0033224F"/>
    <w:rsid w:val="00332896"/>
    <w:rsid w:val="00333541"/>
    <w:rsid w:val="00334105"/>
    <w:rsid w:val="00335EB8"/>
    <w:rsid w:val="00336602"/>
    <w:rsid w:val="00336C19"/>
    <w:rsid w:val="00336F19"/>
    <w:rsid w:val="003372CF"/>
    <w:rsid w:val="003404B6"/>
    <w:rsid w:val="003410DD"/>
    <w:rsid w:val="00341ACB"/>
    <w:rsid w:val="00341F42"/>
    <w:rsid w:val="00342ACB"/>
    <w:rsid w:val="00344F04"/>
    <w:rsid w:val="00345F7D"/>
    <w:rsid w:val="00350AE6"/>
    <w:rsid w:val="00350F92"/>
    <w:rsid w:val="003526F4"/>
    <w:rsid w:val="00352830"/>
    <w:rsid w:val="0035345E"/>
    <w:rsid w:val="00355A80"/>
    <w:rsid w:val="0035642F"/>
    <w:rsid w:val="00356A10"/>
    <w:rsid w:val="00356E75"/>
    <w:rsid w:val="003576C2"/>
    <w:rsid w:val="00357C71"/>
    <w:rsid w:val="00360814"/>
    <w:rsid w:val="003639CE"/>
    <w:rsid w:val="00363B82"/>
    <w:rsid w:val="00364473"/>
    <w:rsid w:val="003645C2"/>
    <w:rsid w:val="00365A9C"/>
    <w:rsid w:val="0037067C"/>
    <w:rsid w:val="00370826"/>
    <w:rsid w:val="0037087A"/>
    <w:rsid w:val="00370950"/>
    <w:rsid w:val="00370CC1"/>
    <w:rsid w:val="00371FD8"/>
    <w:rsid w:val="00372369"/>
    <w:rsid w:val="003745E8"/>
    <w:rsid w:val="003748E0"/>
    <w:rsid w:val="003749A5"/>
    <w:rsid w:val="00377F4B"/>
    <w:rsid w:val="0038172C"/>
    <w:rsid w:val="00381B94"/>
    <w:rsid w:val="00381F0F"/>
    <w:rsid w:val="00383B9F"/>
    <w:rsid w:val="0038486E"/>
    <w:rsid w:val="00384AE9"/>
    <w:rsid w:val="003855DF"/>
    <w:rsid w:val="00386B13"/>
    <w:rsid w:val="00386D78"/>
    <w:rsid w:val="00387568"/>
    <w:rsid w:val="00390247"/>
    <w:rsid w:val="003907C5"/>
    <w:rsid w:val="00391004"/>
    <w:rsid w:val="00391216"/>
    <w:rsid w:val="0039179E"/>
    <w:rsid w:val="00392C93"/>
    <w:rsid w:val="00396E6E"/>
    <w:rsid w:val="003972C5"/>
    <w:rsid w:val="003A0BA4"/>
    <w:rsid w:val="003A1CE6"/>
    <w:rsid w:val="003A1E26"/>
    <w:rsid w:val="003A2510"/>
    <w:rsid w:val="003A3266"/>
    <w:rsid w:val="003A342D"/>
    <w:rsid w:val="003A34A7"/>
    <w:rsid w:val="003A4756"/>
    <w:rsid w:val="003A4823"/>
    <w:rsid w:val="003A5359"/>
    <w:rsid w:val="003A618A"/>
    <w:rsid w:val="003A7E1E"/>
    <w:rsid w:val="003A7EBD"/>
    <w:rsid w:val="003B0807"/>
    <w:rsid w:val="003B14EF"/>
    <w:rsid w:val="003B18C3"/>
    <w:rsid w:val="003B4BC7"/>
    <w:rsid w:val="003B4BCF"/>
    <w:rsid w:val="003B54D4"/>
    <w:rsid w:val="003B54D6"/>
    <w:rsid w:val="003B6194"/>
    <w:rsid w:val="003B67A0"/>
    <w:rsid w:val="003B7AE8"/>
    <w:rsid w:val="003C0D75"/>
    <w:rsid w:val="003C19BA"/>
    <w:rsid w:val="003C469E"/>
    <w:rsid w:val="003C49AF"/>
    <w:rsid w:val="003C5279"/>
    <w:rsid w:val="003C52AA"/>
    <w:rsid w:val="003C69DB"/>
    <w:rsid w:val="003C7391"/>
    <w:rsid w:val="003C7CBD"/>
    <w:rsid w:val="003D009E"/>
    <w:rsid w:val="003D11CB"/>
    <w:rsid w:val="003D1A4D"/>
    <w:rsid w:val="003D1EB7"/>
    <w:rsid w:val="003D2591"/>
    <w:rsid w:val="003D274C"/>
    <w:rsid w:val="003D2CAC"/>
    <w:rsid w:val="003D3C1C"/>
    <w:rsid w:val="003D4FCF"/>
    <w:rsid w:val="003D744D"/>
    <w:rsid w:val="003D78D9"/>
    <w:rsid w:val="003D7EFE"/>
    <w:rsid w:val="003E0076"/>
    <w:rsid w:val="003E05DA"/>
    <w:rsid w:val="003E070A"/>
    <w:rsid w:val="003E0D57"/>
    <w:rsid w:val="003E1298"/>
    <w:rsid w:val="003E2F78"/>
    <w:rsid w:val="003E378B"/>
    <w:rsid w:val="003E43CC"/>
    <w:rsid w:val="003E481E"/>
    <w:rsid w:val="003E554E"/>
    <w:rsid w:val="003E5FA5"/>
    <w:rsid w:val="003E728B"/>
    <w:rsid w:val="003E72A1"/>
    <w:rsid w:val="003E7FEB"/>
    <w:rsid w:val="003F166B"/>
    <w:rsid w:val="003F16E6"/>
    <w:rsid w:val="003F23BD"/>
    <w:rsid w:val="003F2483"/>
    <w:rsid w:val="003F2FBD"/>
    <w:rsid w:val="003F3EAB"/>
    <w:rsid w:val="003F450F"/>
    <w:rsid w:val="003F48DE"/>
    <w:rsid w:val="003F585F"/>
    <w:rsid w:val="003F6538"/>
    <w:rsid w:val="003F654C"/>
    <w:rsid w:val="003F6EB3"/>
    <w:rsid w:val="003F7139"/>
    <w:rsid w:val="003F72FC"/>
    <w:rsid w:val="003F7543"/>
    <w:rsid w:val="004002A4"/>
    <w:rsid w:val="004004C1"/>
    <w:rsid w:val="00401642"/>
    <w:rsid w:val="00402254"/>
    <w:rsid w:val="00402279"/>
    <w:rsid w:val="004023C3"/>
    <w:rsid w:val="00403BC8"/>
    <w:rsid w:val="00403C5A"/>
    <w:rsid w:val="00407E09"/>
    <w:rsid w:val="00410265"/>
    <w:rsid w:val="00412B95"/>
    <w:rsid w:val="00413BE4"/>
    <w:rsid w:val="004141A9"/>
    <w:rsid w:val="0041462A"/>
    <w:rsid w:val="00416ACB"/>
    <w:rsid w:val="00416F89"/>
    <w:rsid w:val="004173D6"/>
    <w:rsid w:val="00417C55"/>
    <w:rsid w:val="0042095E"/>
    <w:rsid w:val="0042146B"/>
    <w:rsid w:val="00421623"/>
    <w:rsid w:val="00421C62"/>
    <w:rsid w:val="0042616A"/>
    <w:rsid w:val="00426670"/>
    <w:rsid w:val="00427650"/>
    <w:rsid w:val="00430861"/>
    <w:rsid w:val="00431C1F"/>
    <w:rsid w:val="0043246E"/>
    <w:rsid w:val="0043267B"/>
    <w:rsid w:val="004331C2"/>
    <w:rsid w:val="004338E6"/>
    <w:rsid w:val="00433E21"/>
    <w:rsid w:val="00433FA4"/>
    <w:rsid w:val="0043409C"/>
    <w:rsid w:val="00434270"/>
    <w:rsid w:val="004343C3"/>
    <w:rsid w:val="00435609"/>
    <w:rsid w:val="00436A4C"/>
    <w:rsid w:val="004405A2"/>
    <w:rsid w:val="004405EF"/>
    <w:rsid w:val="00442419"/>
    <w:rsid w:val="00442AA8"/>
    <w:rsid w:val="004438BE"/>
    <w:rsid w:val="00446F9C"/>
    <w:rsid w:val="00447792"/>
    <w:rsid w:val="0045046F"/>
    <w:rsid w:val="00451172"/>
    <w:rsid w:val="0045156F"/>
    <w:rsid w:val="00451D2F"/>
    <w:rsid w:val="00452B43"/>
    <w:rsid w:val="0045463A"/>
    <w:rsid w:val="004555C8"/>
    <w:rsid w:val="004558B0"/>
    <w:rsid w:val="00455979"/>
    <w:rsid w:val="0045685A"/>
    <w:rsid w:val="00456DC0"/>
    <w:rsid w:val="00460469"/>
    <w:rsid w:val="004630D3"/>
    <w:rsid w:val="004642E9"/>
    <w:rsid w:val="004650FB"/>
    <w:rsid w:val="004657BA"/>
    <w:rsid w:val="00467387"/>
    <w:rsid w:val="0046776D"/>
    <w:rsid w:val="00467789"/>
    <w:rsid w:val="00467E04"/>
    <w:rsid w:val="00470B9D"/>
    <w:rsid w:val="00471261"/>
    <w:rsid w:val="004723CA"/>
    <w:rsid w:val="00473DEF"/>
    <w:rsid w:val="00476F7D"/>
    <w:rsid w:val="00480844"/>
    <w:rsid w:val="00481138"/>
    <w:rsid w:val="004833ED"/>
    <w:rsid w:val="00484AB5"/>
    <w:rsid w:val="00485061"/>
    <w:rsid w:val="00485C3A"/>
    <w:rsid w:val="00487FD9"/>
    <w:rsid w:val="004916AF"/>
    <w:rsid w:val="00491E59"/>
    <w:rsid w:val="004925A0"/>
    <w:rsid w:val="00492792"/>
    <w:rsid w:val="00492B0A"/>
    <w:rsid w:val="00492C6D"/>
    <w:rsid w:val="004939A1"/>
    <w:rsid w:val="004939F4"/>
    <w:rsid w:val="0049509C"/>
    <w:rsid w:val="00495BC6"/>
    <w:rsid w:val="00495E82"/>
    <w:rsid w:val="004965CB"/>
    <w:rsid w:val="00496745"/>
    <w:rsid w:val="004967E2"/>
    <w:rsid w:val="0049722F"/>
    <w:rsid w:val="004973A0"/>
    <w:rsid w:val="00497AAC"/>
    <w:rsid w:val="004A04F1"/>
    <w:rsid w:val="004A1284"/>
    <w:rsid w:val="004A36E2"/>
    <w:rsid w:val="004A4331"/>
    <w:rsid w:val="004A4DE7"/>
    <w:rsid w:val="004A5016"/>
    <w:rsid w:val="004A6344"/>
    <w:rsid w:val="004A6A94"/>
    <w:rsid w:val="004A71D4"/>
    <w:rsid w:val="004A7981"/>
    <w:rsid w:val="004A7EF8"/>
    <w:rsid w:val="004B0125"/>
    <w:rsid w:val="004B0DEB"/>
    <w:rsid w:val="004B38C0"/>
    <w:rsid w:val="004B3CB9"/>
    <w:rsid w:val="004B3FA0"/>
    <w:rsid w:val="004B6707"/>
    <w:rsid w:val="004B703C"/>
    <w:rsid w:val="004B7628"/>
    <w:rsid w:val="004C05F4"/>
    <w:rsid w:val="004C1719"/>
    <w:rsid w:val="004C2995"/>
    <w:rsid w:val="004C2E64"/>
    <w:rsid w:val="004C3891"/>
    <w:rsid w:val="004C5850"/>
    <w:rsid w:val="004C6133"/>
    <w:rsid w:val="004C6B9F"/>
    <w:rsid w:val="004C6C43"/>
    <w:rsid w:val="004C7116"/>
    <w:rsid w:val="004C71AE"/>
    <w:rsid w:val="004D08DE"/>
    <w:rsid w:val="004D0CEE"/>
    <w:rsid w:val="004D111A"/>
    <w:rsid w:val="004D1D16"/>
    <w:rsid w:val="004D2185"/>
    <w:rsid w:val="004D2731"/>
    <w:rsid w:val="004D3976"/>
    <w:rsid w:val="004D4E4E"/>
    <w:rsid w:val="004D5E1C"/>
    <w:rsid w:val="004D7BCC"/>
    <w:rsid w:val="004E0489"/>
    <w:rsid w:val="004E05CE"/>
    <w:rsid w:val="004E0955"/>
    <w:rsid w:val="004E106D"/>
    <w:rsid w:val="004E21C7"/>
    <w:rsid w:val="004E3956"/>
    <w:rsid w:val="004E4CD1"/>
    <w:rsid w:val="004E622C"/>
    <w:rsid w:val="004E66DD"/>
    <w:rsid w:val="004E6EA9"/>
    <w:rsid w:val="004F014C"/>
    <w:rsid w:val="004F1777"/>
    <w:rsid w:val="004F3B9F"/>
    <w:rsid w:val="004F4F2B"/>
    <w:rsid w:val="004F6E9D"/>
    <w:rsid w:val="004F7F34"/>
    <w:rsid w:val="005000C9"/>
    <w:rsid w:val="00500509"/>
    <w:rsid w:val="005005DE"/>
    <w:rsid w:val="00500BD9"/>
    <w:rsid w:val="005018B9"/>
    <w:rsid w:val="00502568"/>
    <w:rsid w:val="00503639"/>
    <w:rsid w:val="00504107"/>
    <w:rsid w:val="005047E6"/>
    <w:rsid w:val="005047EC"/>
    <w:rsid w:val="00504C40"/>
    <w:rsid w:val="00505651"/>
    <w:rsid w:val="00513FCE"/>
    <w:rsid w:val="005143C9"/>
    <w:rsid w:val="005145B0"/>
    <w:rsid w:val="00514926"/>
    <w:rsid w:val="005155EF"/>
    <w:rsid w:val="00516A05"/>
    <w:rsid w:val="00517868"/>
    <w:rsid w:val="00520F4B"/>
    <w:rsid w:val="00521617"/>
    <w:rsid w:val="005233FF"/>
    <w:rsid w:val="005242A0"/>
    <w:rsid w:val="005245E7"/>
    <w:rsid w:val="00525106"/>
    <w:rsid w:val="005258F0"/>
    <w:rsid w:val="00527FE2"/>
    <w:rsid w:val="0053143C"/>
    <w:rsid w:val="00531892"/>
    <w:rsid w:val="005318B2"/>
    <w:rsid w:val="00531D18"/>
    <w:rsid w:val="00532726"/>
    <w:rsid w:val="00533DAD"/>
    <w:rsid w:val="00533DB0"/>
    <w:rsid w:val="005350E6"/>
    <w:rsid w:val="00537307"/>
    <w:rsid w:val="005408D7"/>
    <w:rsid w:val="00544D09"/>
    <w:rsid w:val="005454E6"/>
    <w:rsid w:val="00545F4B"/>
    <w:rsid w:val="00550244"/>
    <w:rsid w:val="0055058B"/>
    <w:rsid w:val="0055273A"/>
    <w:rsid w:val="00552CC8"/>
    <w:rsid w:val="005532D1"/>
    <w:rsid w:val="00553452"/>
    <w:rsid w:val="005539D8"/>
    <w:rsid w:val="00556813"/>
    <w:rsid w:val="0055788E"/>
    <w:rsid w:val="00561B15"/>
    <w:rsid w:val="0056247F"/>
    <w:rsid w:val="0056391D"/>
    <w:rsid w:val="0056396F"/>
    <w:rsid w:val="00563B59"/>
    <w:rsid w:val="005649BC"/>
    <w:rsid w:val="00564E8F"/>
    <w:rsid w:val="00566DF3"/>
    <w:rsid w:val="005703CB"/>
    <w:rsid w:val="00570727"/>
    <w:rsid w:val="00570D62"/>
    <w:rsid w:val="00572700"/>
    <w:rsid w:val="005728B6"/>
    <w:rsid w:val="00574AD9"/>
    <w:rsid w:val="00576EE3"/>
    <w:rsid w:val="00577564"/>
    <w:rsid w:val="005810E5"/>
    <w:rsid w:val="00581593"/>
    <w:rsid w:val="00581D95"/>
    <w:rsid w:val="0058215C"/>
    <w:rsid w:val="00583845"/>
    <w:rsid w:val="0058442C"/>
    <w:rsid w:val="00584BAE"/>
    <w:rsid w:val="00584F4F"/>
    <w:rsid w:val="005875CE"/>
    <w:rsid w:val="0059075C"/>
    <w:rsid w:val="00590BF1"/>
    <w:rsid w:val="00591DBE"/>
    <w:rsid w:val="005925F2"/>
    <w:rsid w:val="0059274C"/>
    <w:rsid w:val="00593D98"/>
    <w:rsid w:val="00594C7F"/>
    <w:rsid w:val="00595738"/>
    <w:rsid w:val="00596B39"/>
    <w:rsid w:val="00596CD2"/>
    <w:rsid w:val="00597C61"/>
    <w:rsid w:val="00597C7A"/>
    <w:rsid w:val="005A1BFB"/>
    <w:rsid w:val="005A2D7F"/>
    <w:rsid w:val="005A3640"/>
    <w:rsid w:val="005A3B1A"/>
    <w:rsid w:val="005A3BAD"/>
    <w:rsid w:val="005A3E2D"/>
    <w:rsid w:val="005A58D1"/>
    <w:rsid w:val="005A5A01"/>
    <w:rsid w:val="005A68AA"/>
    <w:rsid w:val="005A7C49"/>
    <w:rsid w:val="005B0BE1"/>
    <w:rsid w:val="005B0E42"/>
    <w:rsid w:val="005B146B"/>
    <w:rsid w:val="005B280A"/>
    <w:rsid w:val="005B4096"/>
    <w:rsid w:val="005B4D25"/>
    <w:rsid w:val="005B6E60"/>
    <w:rsid w:val="005B7412"/>
    <w:rsid w:val="005C12CB"/>
    <w:rsid w:val="005C1460"/>
    <w:rsid w:val="005C3171"/>
    <w:rsid w:val="005C40D1"/>
    <w:rsid w:val="005C48D8"/>
    <w:rsid w:val="005C5DF2"/>
    <w:rsid w:val="005C6553"/>
    <w:rsid w:val="005C7C01"/>
    <w:rsid w:val="005C7E4F"/>
    <w:rsid w:val="005D179C"/>
    <w:rsid w:val="005D1A0D"/>
    <w:rsid w:val="005D22EF"/>
    <w:rsid w:val="005D27CB"/>
    <w:rsid w:val="005D3316"/>
    <w:rsid w:val="005D3CE3"/>
    <w:rsid w:val="005D3D23"/>
    <w:rsid w:val="005D76EB"/>
    <w:rsid w:val="005D7F7E"/>
    <w:rsid w:val="005E135F"/>
    <w:rsid w:val="005E14BC"/>
    <w:rsid w:val="005E2C8D"/>
    <w:rsid w:val="005E3255"/>
    <w:rsid w:val="005E49C5"/>
    <w:rsid w:val="005E4B6F"/>
    <w:rsid w:val="005E61F2"/>
    <w:rsid w:val="005E61FE"/>
    <w:rsid w:val="005E66F7"/>
    <w:rsid w:val="005F00E8"/>
    <w:rsid w:val="005F0AF8"/>
    <w:rsid w:val="005F0FF2"/>
    <w:rsid w:val="005F21FF"/>
    <w:rsid w:val="005F282C"/>
    <w:rsid w:val="005F3309"/>
    <w:rsid w:val="005F36B4"/>
    <w:rsid w:val="005F3D62"/>
    <w:rsid w:val="005F4186"/>
    <w:rsid w:val="005F4EB1"/>
    <w:rsid w:val="005F5ECE"/>
    <w:rsid w:val="005F62A2"/>
    <w:rsid w:val="005F7152"/>
    <w:rsid w:val="005F761E"/>
    <w:rsid w:val="005F7E25"/>
    <w:rsid w:val="00600010"/>
    <w:rsid w:val="006002BF"/>
    <w:rsid w:val="00600D8D"/>
    <w:rsid w:val="00601528"/>
    <w:rsid w:val="00602A99"/>
    <w:rsid w:val="00603892"/>
    <w:rsid w:val="00603D10"/>
    <w:rsid w:val="006041A3"/>
    <w:rsid w:val="00605C03"/>
    <w:rsid w:val="00606CCB"/>
    <w:rsid w:val="00606F2D"/>
    <w:rsid w:val="00607D77"/>
    <w:rsid w:val="00612066"/>
    <w:rsid w:val="0061280B"/>
    <w:rsid w:val="0061328E"/>
    <w:rsid w:val="00613738"/>
    <w:rsid w:val="00615000"/>
    <w:rsid w:val="006154EC"/>
    <w:rsid w:val="00615809"/>
    <w:rsid w:val="00615869"/>
    <w:rsid w:val="00617A52"/>
    <w:rsid w:val="00617C1C"/>
    <w:rsid w:val="00617F5B"/>
    <w:rsid w:val="006201C6"/>
    <w:rsid w:val="00621AA5"/>
    <w:rsid w:val="00621E6E"/>
    <w:rsid w:val="006249D5"/>
    <w:rsid w:val="006257B9"/>
    <w:rsid w:val="00626BC2"/>
    <w:rsid w:val="00630B4C"/>
    <w:rsid w:val="00630E5E"/>
    <w:rsid w:val="006322DC"/>
    <w:rsid w:val="006327BC"/>
    <w:rsid w:val="0063408E"/>
    <w:rsid w:val="00635239"/>
    <w:rsid w:val="00636763"/>
    <w:rsid w:val="0063730D"/>
    <w:rsid w:val="006455A3"/>
    <w:rsid w:val="00645CF8"/>
    <w:rsid w:val="006462D2"/>
    <w:rsid w:val="00646634"/>
    <w:rsid w:val="00646CED"/>
    <w:rsid w:val="00647707"/>
    <w:rsid w:val="00650C3B"/>
    <w:rsid w:val="00652C39"/>
    <w:rsid w:val="0065300C"/>
    <w:rsid w:val="00654897"/>
    <w:rsid w:val="00655DA9"/>
    <w:rsid w:val="00655FDB"/>
    <w:rsid w:val="006560FA"/>
    <w:rsid w:val="00656101"/>
    <w:rsid w:val="006568E7"/>
    <w:rsid w:val="00656D7F"/>
    <w:rsid w:val="00656E36"/>
    <w:rsid w:val="006576E4"/>
    <w:rsid w:val="00657D1E"/>
    <w:rsid w:val="00660C3F"/>
    <w:rsid w:val="00662AD7"/>
    <w:rsid w:val="00663D47"/>
    <w:rsid w:val="006644FA"/>
    <w:rsid w:val="0066527D"/>
    <w:rsid w:val="006665F6"/>
    <w:rsid w:val="006667C8"/>
    <w:rsid w:val="0066692F"/>
    <w:rsid w:val="00667D8A"/>
    <w:rsid w:val="00670F9D"/>
    <w:rsid w:val="00671E78"/>
    <w:rsid w:val="006729ED"/>
    <w:rsid w:val="006734B0"/>
    <w:rsid w:val="006755DE"/>
    <w:rsid w:val="006755FC"/>
    <w:rsid w:val="00675A87"/>
    <w:rsid w:val="00676CAF"/>
    <w:rsid w:val="0067788A"/>
    <w:rsid w:val="006816FA"/>
    <w:rsid w:val="00682A66"/>
    <w:rsid w:val="00685912"/>
    <w:rsid w:val="00685A40"/>
    <w:rsid w:val="0068656B"/>
    <w:rsid w:val="00687EEF"/>
    <w:rsid w:val="006905C9"/>
    <w:rsid w:val="00690B6D"/>
    <w:rsid w:val="00691FB4"/>
    <w:rsid w:val="0069254D"/>
    <w:rsid w:val="00693318"/>
    <w:rsid w:val="0069404D"/>
    <w:rsid w:val="00696F13"/>
    <w:rsid w:val="006A00D6"/>
    <w:rsid w:val="006A302C"/>
    <w:rsid w:val="006A34C0"/>
    <w:rsid w:val="006A395A"/>
    <w:rsid w:val="006A6887"/>
    <w:rsid w:val="006A6E64"/>
    <w:rsid w:val="006B10F6"/>
    <w:rsid w:val="006B1652"/>
    <w:rsid w:val="006B1AB6"/>
    <w:rsid w:val="006B1C34"/>
    <w:rsid w:val="006B1C7A"/>
    <w:rsid w:val="006B2D72"/>
    <w:rsid w:val="006B3C68"/>
    <w:rsid w:val="006B66B6"/>
    <w:rsid w:val="006B7124"/>
    <w:rsid w:val="006C0B86"/>
    <w:rsid w:val="006C22D8"/>
    <w:rsid w:val="006C4A04"/>
    <w:rsid w:val="006D0251"/>
    <w:rsid w:val="006D0903"/>
    <w:rsid w:val="006D1339"/>
    <w:rsid w:val="006D207F"/>
    <w:rsid w:val="006D2AD1"/>
    <w:rsid w:val="006D35F7"/>
    <w:rsid w:val="006D38FF"/>
    <w:rsid w:val="006D3FA5"/>
    <w:rsid w:val="006D4216"/>
    <w:rsid w:val="006D602B"/>
    <w:rsid w:val="006D708C"/>
    <w:rsid w:val="006D767C"/>
    <w:rsid w:val="006E08F2"/>
    <w:rsid w:val="006E18F4"/>
    <w:rsid w:val="006E317C"/>
    <w:rsid w:val="006E4D5F"/>
    <w:rsid w:val="006E5D3E"/>
    <w:rsid w:val="006E67FA"/>
    <w:rsid w:val="006E6D84"/>
    <w:rsid w:val="006F0C7C"/>
    <w:rsid w:val="006F2249"/>
    <w:rsid w:val="006F227B"/>
    <w:rsid w:val="006F309C"/>
    <w:rsid w:val="006F354A"/>
    <w:rsid w:val="006F4FFA"/>
    <w:rsid w:val="006F63D7"/>
    <w:rsid w:val="006F7914"/>
    <w:rsid w:val="00700064"/>
    <w:rsid w:val="00700089"/>
    <w:rsid w:val="007003D0"/>
    <w:rsid w:val="0070063F"/>
    <w:rsid w:val="007006C6"/>
    <w:rsid w:val="00700FB1"/>
    <w:rsid w:val="00701A8A"/>
    <w:rsid w:val="00702AC5"/>
    <w:rsid w:val="0070306E"/>
    <w:rsid w:val="007033C8"/>
    <w:rsid w:val="0070356F"/>
    <w:rsid w:val="0070419B"/>
    <w:rsid w:val="0070615D"/>
    <w:rsid w:val="00706B44"/>
    <w:rsid w:val="00706ED3"/>
    <w:rsid w:val="00710C24"/>
    <w:rsid w:val="00710FAF"/>
    <w:rsid w:val="007117CA"/>
    <w:rsid w:val="007134BB"/>
    <w:rsid w:val="0071484A"/>
    <w:rsid w:val="00715295"/>
    <w:rsid w:val="0071562B"/>
    <w:rsid w:val="00715916"/>
    <w:rsid w:val="00717D24"/>
    <w:rsid w:val="00717D9B"/>
    <w:rsid w:val="00720F54"/>
    <w:rsid w:val="00721C9D"/>
    <w:rsid w:val="00722B31"/>
    <w:rsid w:val="00723A26"/>
    <w:rsid w:val="00723A4B"/>
    <w:rsid w:val="00726AED"/>
    <w:rsid w:val="00727B72"/>
    <w:rsid w:val="00727E10"/>
    <w:rsid w:val="0073022E"/>
    <w:rsid w:val="00730F48"/>
    <w:rsid w:val="007316AA"/>
    <w:rsid w:val="00732285"/>
    <w:rsid w:val="007332E7"/>
    <w:rsid w:val="007335AF"/>
    <w:rsid w:val="00734B34"/>
    <w:rsid w:val="007359A6"/>
    <w:rsid w:val="007363B3"/>
    <w:rsid w:val="0073666B"/>
    <w:rsid w:val="00736E9D"/>
    <w:rsid w:val="00737533"/>
    <w:rsid w:val="0074040B"/>
    <w:rsid w:val="00740D9D"/>
    <w:rsid w:val="00741CE2"/>
    <w:rsid w:val="00744D10"/>
    <w:rsid w:val="00744FB9"/>
    <w:rsid w:val="007462ED"/>
    <w:rsid w:val="00746A58"/>
    <w:rsid w:val="00750C69"/>
    <w:rsid w:val="00750E0C"/>
    <w:rsid w:val="007519ED"/>
    <w:rsid w:val="00752F82"/>
    <w:rsid w:val="00754D2F"/>
    <w:rsid w:val="00754DE2"/>
    <w:rsid w:val="007554FE"/>
    <w:rsid w:val="00755B9C"/>
    <w:rsid w:val="00756170"/>
    <w:rsid w:val="007565AA"/>
    <w:rsid w:val="0075698E"/>
    <w:rsid w:val="00756EC8"/>
    <w:rsid w:val="0075700F"/>
    <w:rsid w:val="007578F4"/>
    <w:rsid w:val="007608C9"/>
    <w:rsid w:val="007630F6"/>
    <w:rsid w:val="00763937"/>
    <w:rsid w:val="00764F6D"/>
    <w:rsid w:val="0076552A"/>
    <w:rsid w:val="0076560F"/>
    <w:rsid w:val="00765DBC"/>
    <w:rsid w:val="007709D1"/>
    <w:rsid w:val="00770AFE"/>
    <w:rsid w:val="00770DC5"/>
    <w:rsid w:val="007713A7"/>
    <w:rsid w:val="00771A1A"/>
    <w:rsid w:val="0077234F"/>
    <w:rsid w:val="007750B5"/>
    <w:rsid w:val="007769B4"/>
    <w:rsid w:val="00776F0B"/>
    <w:rsid w:val="007775ED"/>
    <w:rsid w:val="00777B43"/>
    <w:rsid w:val="00780047"/>
    <w:rsid w:val="00780DC1"/>
    <w:rsid w:val="007818E5"/>
    <w:rsid w:val="00781D9D"/>
    <w:rsid w:val="00782619"/>
    <w:rsid w:val="00783029"/>
    <w:rsid w:val="007847B3"/>
    <w:rsid w:val="007853CA"/>
    <w:rsid w:val="0078680E"/>
    <w:rsid w:val="00786832"/>
    <w:rsid w:val="00787B0A"/>
    <w:rsid w:val="00791667"/>
    <w:rsid w:val="00791A33"/>
    <w:rsid w:val="00791BE1"/>
    <w:rsid w:val="00792445"/>
    <w:rsid w:val="00792E70"/>
    <w:rsid w:val="007949AA"/>
    <w:rsid w:val="00794EA5"/>
    <w:rsid w:val="00795F2E"/>
    <w:rsid w:val="007968B4"/>
    <w:rsid w:val="00796E36"/>
    <w:rsid w:val="00796E74"/>
    <w:rsid w:val="007A05AE"/>
    <w:rsid w:val="007A0C61"/>
    <w:rsid w:val="007A1556"/>
    <w:rsid w:val="007A2B93"/>
    <w:rsid w:val="007A3DFA"/>
    <w:rsid w:val="007A41B2"/>
    <w:rsid w:val="007A43C3"/>
    <w:rsid w:val="007A5841"/>
    <w:rsid w:val="007A5D5A"/>
    <w:rsid w:val="007A60CB"/>
    <w:rsid w:val="007A7993"/>
    <w:rsid w:val="007B0353"/>
    <w:rsid w:val="007B0362"/>
    <w:rsid w:val="007B3405"/>
    <w:rsid w:val="007B3B97"/>
    <w:rsid w:val="007B3D1F"/>
    <w:rsid w:val="007B4236"/>
    <w:rsid w:val="007B4A6D"/>
    <w:rsid w:val="007B53B7"/>
    <w:rsid w:val="007B5798"/>
    <w:rsid w:val="007B62DE"/>
    <w:rsid w:val="007B6B21"/>
    <w:rsid w:val="007C02C2"/>
    <w:rsid w:val="007C05D0"/>
    <w:rsid w:val="007C0DD0"/>
    <w:rsid w:val="007C13B8"/>
    <w:rsid w:val="007C1705"/>
    <w:rsid w:val="007C21C2"/>
    <w:rsid w:val="007C2965"/>
    <w:rsid w:val="007C3CDC"/>
    <w:rsid w:val="007C403E"/>
    <w:rsid w:val="007C43B6"/>
    <w:rsid w:val="007C4705"/>
    <w:rsid w:val="007D0783"/>
    <w:rsid w:val="007D091E"/>
    <w:rsid w:val="007D0D81"/>
    <w:rsid w:val="007D121B"/>
    <w:rsid w:val="007D1ECB"/>
    <w:rsid w:val="007D3D01"/>
    <w:rsid w:val="007D44C2"/>
    <w:rsid w:val="007D46B2"/>
    <w:rsid w:val="007D4871"/>
    <w:rsid w:val="007D4DDA"/>
    <w:rsid w:val="007D53D3"/>
    <w:rsid w:val="007D5880"/>
    <w:rsid w:val="007D64AF"/>
    <w:rsid w:val="007D65A9"/>
    <w:rsid w:val="007E0103"/>
    <w:rsid w:val="007E112D"/>
    <w:rsid w:val="007E13F3"/>
    <w:rsid w:val="007E3E24"/>
    <w:rsid w:val="007E3F72"/>
    <w:rsid w:val="007E4B11"/>
    <w:rsid w:val="007E4DD2"/>
    <w:rsid w:val="007E6787"/>
    <w:rsid w:val="007E7A49"/>
    <w:rsid w:val="007F0714"/>
    <w:rsid w:val="007F077A"/>
    <w:rsid w:val="007F0B04"/>
    <w:rsid w:val="007F113D"/>
    <w:rsid w:val="007F11CB"/>
    <w:rsid w:val="007F2845"/>
    <w:rsid w:val="007F2ACD"/>
    <w:rsid w:val="007F532C"/>
    <w:rsid w:val="007F5972"/>
    <w:rsid w:val="007F766A"/>
    <w:rsid w:val="008000EC"/>
    <w:rsid w:val="00802B7E"/>
    <w:rsid w:val="00802D9D"/>
    <w:rsid w:val="00803859"/>
    <w:rsid w:val="00803C20"/>
    <w:rsid w:val="00803D92"/>
    <w:rsid w:val="008042D6"/>
    <w:rsid w:val="0080441C"/>
    <w:rsid w:val="0080548D"/>
    <w:rsid w:val="008057C0"/>
    <w:rsid w:val="00806CED"/>
    <w:rsid w:val="00811ADF"/>
    <w:rsid w:val="0081247E"/>
    <w:rsid w:val="008125E9"/>
    <w:rsid w:val="008126CD"/>
    <w:rsid w:val="00812B2C"/>
    <w:rsid w:val="0081562D"/>
    <w:rsid w:val="00816558"/>
    <w:rsid w:val="00816AA2"/>
    <w:rsid w:val="00816F6B"/>
    <w:rsid w:val="00817132"/>
    <w:rsid w:val="008201E1"/>
    <w:rsid w:val="00820ED7"/>
    <w:rsid w:val="0082195D"/>
    <w:rsid w:val="00821AFB"/>
    <w:rsid w:val="00821E1E"/>
    <w:rsid w:val="0082223C"/>
    <w:rsid w:val="0082373A"/>
    <w:rsid w:val="00824009"/>
    <w:rsid w:val="00824487"/>
    <w:rsid w:val="00825104"/>
    <w:rsid w:val="00826784"/>
    <w:rsid w:val="008272A0"/>
    <w:rsid w:val="00830107"/>
    <w:rsid w:val="00830645"/>
    <w:rsid w:val="008306B2"/>
    <w:rsid w:val="008319CB"/>
    <w:rsid w:val="00831AE3"/>
    <w:rsid w:val="00833289"/>
    <w:rsid w:val="00835E11"/>
    <w:rsid w:val="00835E85"/>
    <w:rsid w:val="008368DF"/>
    <w:rsid w:val="00836AE9"/>
    <w:rsid w:val="00840132"/>
    <w:rsid w:val="00840533"/>
    <w:rsid w:val="00842A60"/>
    <w:rsid w:val="00842E91"/>
    <w:rsid w:val="008432DA"/>
    <w:rsid w:val="008434F6"/>
    <w:rsid w:val="008515F0"/>
    <w:rsid w:val="00851EA9"/>
    <w:rsid w:val="008536FD"/>
    <w:rsid w:val="00855379"/>
    <w:rsid w:val="00855406"/>
    <w:rsid w:val="0085566D"/>
    <w:rsid w:val="00855937"/>
    <w:rsid w:val="00856B6F"/>
    <w:rsid w:val="00856F27"/>
    <w:rsid w:val="00857728"/>
    <w:rsid w:val="008579FA"/>
    <w:rsid w:val="00857AA8"/>
    <w:rsid w:val="00860993"/>
    <w:rsid w:val="008614C7"/>
    <w:rsid w:val="0086195F"/>
    <w:rsid w:val="00861F34"/>
    <w:rsid w:val="008625E6"/>
    <w:rsid w:val="00862FA6"/>
    <w:rsid w:val="0086317D"/>
    <w:rsid w:val="008638B1"/>
    <w:rsid w:val="00863B46"/>
    <w:rsid w:val="00863F14"/>
    <w:rsid w:val="00864775"/>
    <w:rsid w:val="008651AE"/>
    <w:rsid w:val="008652A0"/>
    <w:rsid w:val="00865337"/>
    <w:rsid w:val="00866B30"/>
    <w:rsid w:val="00866D40"/>
    <w:rsid w:val="0086717C"/>
    <w:rsid w:val="00870437"/>
    <w:rsid w:val="00871BB8"/>
    <w:rsid w:val="00872E41"/>
    <w:rsid w:val="00874B10"/>
    <w:rsid w:val="00877BB4"/>
    <w:rsid w:val="008808FF"/>
    <w:rsid w:val="0088123A"/>
    <w:rsid w:val="00881F25"/>
    <w:rsid w:val="008820F4"/>
    <w:rsid w:val="00882318"/>
    <w:rsid w:val="00882BCD"/>
    <w:rsid w:val="00883439"/>
    <w:rsid w:val="0088441C"/>
    <w:rsid w:val="0088484A"/>
    <w:rsid w:val="00886D4F"/>
    <w:rsid w:val="008905EA"/>
    <w:rsid w:val="00891800"/>
    <w:rsid w:val="008921EA"/>
    <w:rsid w:val="00894B60"/>
    <w:rsid w:val="00895ACB"/>
    <w:rsid w:val="00896931"/>
    <w:rsid w:val="00897020"/>
    <w:rsid w:val="0089783D"/>
    <w:rsid w:val="00897F55"/>
    <w:rsid w:val="008A0162"/>
    <w:rsid w:val="008A0482"/>
    <w:rsid w:val="008A05AF"/>
    <w:rsid w:val="008A0ABE"/>
    <w:rsid w:val="008A3069"/>
    <w:rsid w:val="008A39F1"/>
    <w:rsid w:val="008A3B76"/>
    <w:rsid w:val="008A41CE"/>
    <w:rsid w:val="008A4597"/>
    <w:rsid w:val="008A4DEB"/>
    <w:rsid w:val="008A673C"/>
    <w:rsid w:val="008A684E"/>
    <w:rsid w:val="008A7944"/>
    <w:rsid w:val="008A7A0E"/>
    <w:rsid w:val="008B1053"/>
    <w:rsid w:val="008B23AA"/>
    <w:rsid w:val="008B23C5"/>
    <w:rsid w:val="008B250E"/>
    <w:rsid w:val="008B2989"/>
    <w:rsid w:val="008B2BBC"/>
    <w:rsid w:val="008B43F3"/>
    <w:rsid w:val="008B4D79"/>
    <w:rsid w:val="008B4EF4"/>
    <w:rsid w:val="008B5AD7"/>
    <w:rsid w:val="008B5E4D"/>
    <w:rsid w:val="008B61B9"/>
    <w:rsid w:val="008B6248"/>
    <w:rsid w:val="008B68D5"/>
    <w:rsid w:val="008B7432"/>
    <w:rsid w:val="008B7999"/>
    <w:rsid w:val="008C0E7B"/>
    <w:rsid w:val="008C227A"/>
    <w:rsid w:val="008C23E3"/>
    <w:rsid w:val="008C264C"/>
    <w:rsid w:val="008C2E0B"/>
    <w:rsid w:val="008C30E3"/>
    <w:rsid w:val="008C38B7"/>
    <w:rsid w:val="008C46B1"/>
    <w:rsid w:val="008C4869"/>
    <w:rsid w:val="008C4B15"/>
    <w:rsid w:val="008C581D"/>
    <w:rsid w:val="008C64FD"/>
    <w:rsid w:val="008C66B7"/>
    <w:rsid w:val="008D0F6F"/>
    <w:rsid w:val="008D1B91"/>
    <w:rsid w:val="008D1D03"/>
    <w:rsid w:val="008D30AE"/>
    <w:rsid w:val="008D3100"/>
    <w:rsid w:val="008D7350"/>
    <w:rsid w:val="008D7895"/>
    <w:rsid w:val="008E0464"/>
    <w:rsid w:val="008E08D8"/>
    <w:rsid w:val="008E15A5"/>
    <w:rsid w:val="008E16A6"/>
    <w:rsid w:val="008E68B9"/>
    <w:rsid w:val="008E72A3"/>
    <w:rsid w:val="008E7AFB"/>
    <w:rsid w:val="008F022D"/>
    <w:rsid w:val="008F0231"/>
    <w:rsid w:val="008F0653"/>
    <w:rsid w:val="008F1785"/>
    <w:rsid w:val="008F18E7"/>
    <w:rsid w:val="008F24C9"/>
    <w:rsid w:val="008F35C9"/>
    <w:rsid w:val="008F397A"/>
    <w:rsid w:val="008F4C9D"/>
    <w:rsid w:val="008F79FC"/>
    <w:rsid w:val="00903289"/>
    <w:rsid w:val="00903341"/>
    <w:rsid w:val="0090464F"/>
    <w:rsid w:val="00904AD6"/>
    <w:rsid w:val="009052F2"/>
    <w:rsid w:val="009069DC"/>
    <w:rsid w:val="0091052B"/>
    <w:rsid w:val="00910792"/>
    <w:rsid w:val="009111CF"/>
    <w:rsid w:val="00911383"/>
    <w:rsid w:val="0091219B"/>
    <w:rsid w:val="009131A8"/>
    <w:rsid w:val="009138E2"/>
    <w:rsid w:val="00914441"/>
    <w:rsid w:val="00914726"/>
    <w:rsid w:val="00914E81"/>
    <w:rsid w:val="009151D6"/>
    <w:rsid w:val="00917DC9"/>
    <w:rsid w:val="00920098"/>
    <w:rsid w:val="0092056C"/>
    <w:rsid w:val="009209EA"/>
    <w:rsid w:val="009225C8"/>
    <w:rsid w:val="00923CF9"/>
    <w:rsid w:val="009278FF"/>
    <w:rsid w:val="009300DA"/>
    <w:rsid w:val="00931359"/>
    <w:rsid w:val="0093198A"/>
    <w:rsid w:val="00932394"/>
    <w:rsid w:val="0093244D"/>
    <w:rsid w:val="0093356C"/>
    <w:rsid w:val="00933B7D"/>
    <w:rsid w:val="00933D0F"/>
    <w:rsid w:val="009343F5"/>
    <w:rsid w:val="009344EE"/>
    <w:rsid w:val="00934D5F"/>
    <w:rsid w:val="00935A53"/>
    <w:rsid w:val="00935A70"/>
    <w:rsid w:val="009409D2"/>
    <w:rsid w:val="0094199A"/>
    <w:rsid w:val="00941CC7"/>
    <w:rsid w:val="00942B76"/>
    <w:rsid w:val="0094327C"/>
    <w:rsid w:val="00944732"/>
    <w:rsid w:val="00944760"/>
    <w:rsid w:val="00944837"/>
    <w:rsid w:val="00944D75"/>
    <w:rsid w:val="009474D5"/>
    <w:rsid w:val="0094752A"/>
    <w:rsid w:val="00950866"/>
    <w:rsid w:val="009512C5"/>
    <w:rsid w:val="00951343"/>
    <w:rsid w:val="00952DC1"/>
    <w:rsid w:val="00953634"/>
    <w:rsid w:val="00954827"/>
    <w:rsid w:val="00955476"/>
    <w:rsid w:val="00957112"/>
    <w:rsid w:val="00957763"/>
    <w:rsid w:val="00960336"/>
    <w:rsid w:val="0096072B"/>
    <w:rsid w:val="00960A85"/>
    <w:rsid w:val="00961770"/>
    <w:rsid w:val="00963CB5"/>
    <w:rsid w:val="009642BA"/>
    <w:rsid w:val="009648BE"/>
    <w:rsid w:val="00964E5E"/>
    <w:rsid w:val="00965682"/>
    <w:rsid w:val="00966851"/>
    <w:rsid w:val="00967481"/>
    <w:rsid w:val="00971711"/>
    <w:rsid w:val="00971C4D"/>
    <w:rsid w:val="00972635"/>
    <w:rsid w:val="0097385A"/>
    <w:rsid w:val="00974F45"/>
    <w:rsid w:val="0097768C"/>
    <w:rsid w:val="00981C16"/>
    <w:rsid w:val="00983D03"/>
    <w:rsid w:val="00983DEE"/>
    <w:rsid w:val="009849A0"/>
    <w:rsid w:val="009849BF"/>
    <w:rsid w:val="00984D90"/>
    <w:rsid w:val="0098603D"/>
    <w:rsid w:val="00986A66"/>
    <w:rsid w:val="0098706C"/>
    <w:rsid w:val="009903EE"/>
    <w:rsid w:val="009915B5"/>
    <w:rsid w:val="00992ADE"/>
    <w:rsid w:val="00993142"/>
    <w:rsid w:val="0099689F"/>
    <w:rsid w:val="00996C36"/>
    <w:rsid w:val="0099718A"/>
    <w:rsid w:val="00997CA7"/>
    <w:rsid w:val="00997CB1"/>
    <w:rsid w:val="00997EEE"/>
    <w:rsid w:val="009A07A7"/>
    <w:rsid w:val="009A124D"/>
    <w:rsid w:val="009A1698"/>
    <w:rsid w:val="009A1F05"/>
    <w:rsid w:val="009A45E5"/>
    <w:rsid w:val="009A556A"/>
    <w:rsid w:val="009A5661"/>
    <w:rsid w:val="009A5722"/>
    <w:rsid w:val="009A6F1C"/>
    <w:rsid w:val="009B01FA"/>
    <w:rsid w:val="009B0D08"/>
    <w:rsid w:val="009B17A1"/>
    <w:rsid w:val="009B2788"/>
    <w:rsid w:val="009B2B2C"/>
    <w:rsid w:val="009B70F8"/>
    <w:rsid w:val="009B75D3"/>
    <w:rsid w:val="009C010E"/>
    <w:rsid w:val="009C2F25"/>
    <w:rsid w:val="009C5EBA"/>
    <w:rsid w:val="009D20E6"/>
    <w:rsid w:val="009D4625"/>
    <w:rsid w:val="009D520B"/>
    <w:rsid w:val="009D60EF"/>
    <w:rsid w:val="009D7465"/>
    <w:rsid w:val="009E03C2"/>
    <w:rsid w:val="009E06F5"/>
    <w:rsid w:val="009E083C"/>
    <w:rsid w:val="009E1A4A"/>
    <w:rsid w:val="009E2E5F"/>
    <w:rsid w:val="009E3AE8"/>
    <w:rsid w:val="009E49CE"/>
    <w:rsid w:val="009E4D9F"/>
    <w:rsid w:val="009E51A1"/>
    <w:rsid w:val="009E51DD"/>
    <w:rsid w:val="009E622D"/>
    <w:rsid w:val="009E687A"/>
    <w:rsid w:val="009E6B74"/>
    <w:rsid w:val="009E6C94"/>
    <w:rsid w:val="009E738A"/>
    <w:rsid w:val="009F0354"/>
    <w:rsid w:val="009F125E"/>
    <w:rsid w:val="009F1BA4"/>
    <w:rsid w:val="009F4755"/>
    <w:rsid w:val="009F4803"/>
    <w:rsid w:val="009F556E"/>
    <w:rsid w:val="009F6F96"/>
    <w:rsid w:val="009F7D9A"/>
    <w:rsid w:val="00A001EB"/>
    <w:rsid w:val="00A01456"/>
    <w:rsid w:val="00A01947"/>
    <w:rsid w:val="00A02173"/>
    <w:rsid w:val="00A021E2"/>
    <w:rsid w:val="00A027DC"/>
    <w:rsid w:val="00A03B4A"/>
    <w:rsid w:val="00A04EE1"/>
    <w:rsid w:val="00A0506D"/>
    <w:rsid w:val="00A05B0B"/>
    <w:rsid w:val="00A06A50"/>
    <w:rsid w:val="00A07012"/>
    <w:rsid w:val="00A0793C"/>
    <w:rsid w:val="00A07B77"/>
    <w:rsid w:val="00A10067"/>
    <w:rsid w:val="00A102DF"/>
    <w:rsid w:val="00A1269B"/>
    <w:rsid w:val="00A12841"/>
    <w:rsid w:val="00A12B1C"/>
    <w:rsid w:val="00A12FB6"/>
    <w:rsid w:val="00A13810"/>
    <w:rsid w:val="00A14979"/>
    <w:rsid w:val="00A16472"/>
    <w:rsid w:val="00A20E48"/>
    <w:rsid w:val="00A21266"/>
    <w:rsid w:val="00A219B0"/>
    <w:rsid w:val="00A22A97"/>
    <w:rsid w:val="00A24547"/>
    <w:rsid w:val="00A247E7"/>
    <w:rsid w:val="00A24B60"/>
    <w:rsid w:val="00A25F88"/>
    <w:rsid w:val="00A263D6"/>
    <w:rsid w:val="00A272E1"/>
    <w:rsid w:val="00A275BC"/>
    <w:rsid w:val="00A3108C"/>
    <w:rsid w:val="00A32FDF"/>
    <w:rsid w:val="00A33B83"/>
    <w:rsid w:val="00A34505"/>
    <w:rsid w:val="00A3557C"/>
    <w:rsid w:val="00A365D2"/>
    <w:rsid w:val="00A36768"/>
    <w:rsid w:val="00A367ED"/>
    <w:rsid w:val="00A370E2"/>
    <w:rsid w:val="00A37A3F"/>
    <w:rsid w:val="00A37B57"/>
    <w:rsid w:val="00A4149C"/>
    <w:rsid w:val="00A417A2"/>
    <w:rsid w:val="00A424F5"/>
    <w:rsid w:val="00A44481"/>
    <w:rsid w:val="00A45FAB"/>
    <w:rsid w:val="00A4618B"/>
    <w:rsid w:val="00A4661A"/>
    <w:rsid w:val="00A47F80"/>
    <w:rsid w:val="00A51036"/>
    <w:rsid w:val="00A51231"/>
    <w:rsid w:val="00A516CC"/>
    <w:rsid w:val="00A521BA"/>
    <w:rsid w:val="00A54244"/>
    <w:rsid w:val="00A547B7"/>
    <w:rsid w:val="00A55181"/>
    <w:rsid w:val="00A55480"/>
    <w:rsid w:val="00A570DA"/>
    <w:rsid w:val="00A600F7"/>
    <w:rsid w:val="00A601F7"/>
    <w:rsid w:val="00A6136B"/>
    <w:rsid w:val="00A61548"/>
    <w:rsid w:val="00A625B7"/>
    <w:rsid w:val="00A63704"/>
    <w:rsid w:val="00A638B1"/>
    <w:rsid w:val="00A63B94"/>
    <w:rsid w:val="00A63FF7"/>
    <w:rsid w:val="00A64A5E"/>
    <w:rsid w:val="00A653A1"/>
    <w:rsid w:val="00A65505"/>
    <w:rsid w:val="00A67D6E"/>
    <w:rsid w:val="00A67E12"/>
    <w:rsid w:val="00A708EB"/>
    <w:rsid w:val="00A715BC"/>
    <w:rsid w:val="00A7295E"/>
    <w:rsid w:val="00A730D7"/>
    <w:rsid w:val="00A80155"/>
    <w:rsid w:val="00A8257A"/>
    <w:rsid w:val="00A8267C"/>
    <w:rsid w:val="00A82BE9"/>
    <w:rsid w:val="00A831A6"/>
    <w:rsid w:val="00A831D2"/>
    <w:rsid w:val="00A83DA6"/>
    <w:rsid w:val="00A8420A"/>
    <w:rsid w:val="00A8484A"/>
    <w:rsid w:val="00A85054"/>
    <w:rsid w:val="00A855D7"/>
    <w:rsid w:val="00A87CAB"/>
    <w:rsid w:val="00A903F7"/>
    <w:rsid w:val="00A90D70"/>
    <w:rsid w:val="00A93B82"/>
    <w:rsid w:val="00A97BD2"/>
    <w:rsid w:val="00AA13B0"/>
    <w:rsid w:val="00AA1BBA"/>
    <w:rsid w:val="00AA3C8C"/>
    <w:rsid w:val="00AA40AE"/>
    <w:rsid w:val="00AA459C"/>
    <w:rsid w:val="00AA46FE"/>
    <w:rsid w:val="00AA542E"/>
    <w:rsid w:val="00AA562A"/>
    <w:rsid w:val="00AA689C"/>
    <w:rsid w:val="00AA79A5"/>
    <w:rsid w:val="00AA7D15"/>
    <w:rsid w:val="00AB04D3"/>
    <w:rsid w:val="00AB05D9"/>
    <w:rsid w:val="00AB164F"/>
    <w:rsid w:val="00AB23A3"/>
    <w:rsid w:val="00AB24D9"/>
    <w:rsid w:val="00AB33F0"/>
    <w:rsid w:val="00AB3F47"/>
    <w:rsid w:val="00AB4F63"/>
    <w:rsid w:val="00AB55A8"/>
    <w:rsid w:val="00AB5E6E"/>
    <w:rsid w:val="00AB6C4F"/>
    <w:rsid w:val="00AB72EE"/>
    <w:rsid w:val="00AB7BE6"/>
    <w:rsid w:val="00AC15C6"/>
    <w:rsid w:val="00AC3307"/>
    <w:rsid w:val="00AC33EC"/>
    <w:rsid w:val="00AC36C7"/>
    <w:rsid w:val="00AC3993"/>
    <w:rsid w:val="00AC525D"/>
    <w:rsid w:val="00AC5849"/>
    <w:rsid w:val="00AC666B"/>
    <w:rsid w:val="00AC67C9"/>
    <w:rsid w:val="00AC6901"/>
    <w:rsid w:val="00AC76F2"/>
    <w:rsid w:val="00AD00EC"/>
    <w:rsid w:val="00AD04CF"/>
    <w:rsid w:val="00AD0594"/>
    <w:rsid w:val="00AD08BD"/>
    <w:rsid w:val="00AD19AE"/>
    <w:rsid w:val="00AD33DE"/>
    <w:rsid w:val="00AD45D9"/>
    <w:rsid w:val="00AD4EAD"/>
    <w:rsid w:val="00AD55FC"/>
    <w:rsid w:val="00AD62B2"/>
    <w:rsid w:val="00AD6C02"/>
    <w:rsid w:val="00AD758D"/>
    <w:rsid w:val="00AD7B5D"/>
    <w:rsid w:val="00AD7D6F"/>
    <w:rsid w:val="00AE038F"/>
    <w:rsid w:val="00AE05BE"/>
    <w:rsid w:val="00AE13CC"/>
    <w:rsid w:val="00AE24A8"/>
    <w:rsid w:val="00AE284E"/>
    <w:rsid w:val="00AE32D0"/>
    <w:rsid w:val="00AE37D1"/>
    <w:rsid w:val="00AE3C4F"/>
    <w:rsid w:val="00AE3CFC"/>
    <w:rsid w:val="00AE3FB0"/>
    <w:rsid w:val="00AE4555"/>
    <w:rsid w:val="00AE52F3"/>
    <w:rsid w:val="00AE53B7"/>
    <w:rsid w:val="00AE6197"/>
    <w:rsid w:val="00AE76DF"/>
    <w:rsid w:val="00AE77DB"/>
    <w:rsid w:val="00AE7C5B"/>
    <w:rsid w:val="00AF11DE"/>
    <w:rsid w:val="00AF1EC9"/>
    <w:rsid w:val="00AF25A2"/>
    <w:rsid w:val="00AF4702"/>
    <w:rsid w:val="00AF5274"/>
    <w:rsid w:val="00AF6512"/>
    <w:rsid w:val="00AF6E5D"/>
    <w:rsid w:val="00B003A5"/>
    <w:rsid w:val="00B018BC"/>
    <w:rsid w:val="00B028E8"/>
    <w:rsid w:val="00B02A94"/>
    <w:rsid w:val="00B02F4D"/>
    <w:rsid w:val="00B03817"/>
    <w:rsid w:val="00B03FD7"/>
    <w:rsid w:val="00B040A7"/>
    <w:rsid w:val="00B05463"/>
    <w:rsid w:val="00B057E5"/>
    <w:rsid w:val="00B05DC9"/>
    <w:rsid w:val="00B0677A"/>
    <w:rsid w:val="00B06796"/>
    <w:rsid w:val="00B0780C"/>
    <w:rsid w:val="00B07BBE"/>
    <w:rsid w:val="00B11838"/>
    <w:rsid w:val="00B11F0D"/>
    <w:rsid w:val="00B1569B"/>
    <w:rsid w:val="00B166BA"/>
    <w:rsid w:val="00B171BF"/>
    <w:rsid w:val="00B1771F"/>
    <w:rsid w:val="00B17B41"/>
    <w:rsid w:val="00B25738"/>
    <w:rsid w:val="00B260F7"/>
    <w:rsid w:val="00B26371"/>
    <w:rsid w:val="00B263C8"/>
    <w:rsid w:val="00B30157"/>
    <w:rsid w:val="00B3047E"/>
    <w:rsid w:val="00B305D5"/>
    <w:rsid w:val="00B305E2"/>
    <w:rsid w:val="00B30AAB"/>
    <w:rsid w:val="00B31CC1"/>
    <w:rsid w:val="00B32561"/>
    <w:rsid w:val="00B329E2"/>
    <w:rsid w:val="00B33850"/>
    <w:rsid w:val="00B34844"/>
    <w:rsid w:val="00B356BA"/>
    <w:rsid w:val="00B35C45"/>
    <w:rsid w:val="00B3680B"/>
    <w:rsid w:val="00B3696E"/>
    <w:rsid w:val="00B37E58"/>
    <w:rsid w:val="00B37EE9"/>
    <w:rsid w:val="00B402FD"/>
    <w:rsid w:val="00B40415"/>
    <w:rsid w:val="00B405AC"/>
    <w:rsid w:val="00B41E15"/>
    <w:rsid w:val="00B435B3"/>
    <w:rsid w:val="00B43DA6"/>
    <w:rsid w:val="00B43DBA"/>
    <w:rsid w:val="00B4520B"/>
    <w:rsid w:val="00B452E6"/>
    <w:rsid w:val="00B475F8"/>
    <w:rsid w:val="00B5080B"/>
    <w:rsid w:val="00B50DD7"/>
    <w:rsid w:val="00B53FBB"/>
    <w:rsid w:val="00B54F7D"/>
    <w:rsid w:val="00B54F8C"/>
    <w:rsid w:val="00B558B7"/>
    <w:rsid w:val="00B56317"/>
    <w:rsid w:val="00B60327"/>
    <w:rsid w:val="00B60BCD"/>
    <w:rsid w:val="00B62C7F"/>
    <w:rsid w:val="00B62E8B"/>
    <w:rsid w:val="00B63B1C"/>
    <w:rsid w:val="00B64612"/>
    <w:rsid w:val="00B64728"/>
    <w:rsid w:val="00B654DF"/>
    <w:rsid w:val="00B654F3"/>
    <w:rsid w:val="00B6607A"/>
    <w:rsid w:val="00B6628D"/>
    <w:rsid w:val="00B709C6"/>
    <w:rsid w:val="00B72D0D"/>
    <w:rsid w:val="00B72D5F"/>
    <w:rsid w:val="00B7333D"/>
    <w:rsid w:val="00B7369B"/>
    <w:rsid w:val="00B744AC"/>
    <w:rsid w:val="00B76463"/>
    <w:rsid w:val="00B7685B"/>
    <w:rsid w:val="00B80023"/>
    <w:rsid w:val="00B80924"/>
    <w:rsid w:val="00B817AD"/>
    <w:rsid w:val="00B81FFB"/>
    <w:rsid w:val="00B82B41"/>
    <w:rsid w:val="00B82E59"/>
    <w:rsid w:val="00B83F43"/>
    <w:rsid w:val="00B847E3"/>
    <w:rsid w:val="00B84811"/>
    <w:rsid w:val="00B8507D"/>
    <w:rsid w:val="00B8521C"/>
    <w:rsid w:val="00B856BD"/>
    <w:rsid w:val="00B861C1"/>
    <w:rsid w:val="00B862A3"/>
    <w:rsid w:val="00B86890"/>
    <w:rsid w:val="00B87D24"/>
    <w:rsid w:val="00B90198"/>
    <w:rsid w:val="00B916C8"/>
    <w:rsid w:val="00B91BB8"/>
    <w:rsid w:val="00B92EFA"/>
    <w:rsid w:val="00B93734"/>
    <w:rsid w:val="00B937F6"/>
    <w:rsid w:val="00B93B8C"/>
    <w:rsid w:val="00B94109"/>
    <w:rsid w:val="00B94329"/>
    <w:rsid w:val="00B94353"/>
    <w:rsid w:val="00B947FF"/>
    <w:rsid w:val="00B964BD"/>
    <w:rsid w:val="00B9719C"/>
    <w:rsid w:val="00B97570"/>
    <w:rsid w:val="00BA0D5C"/>
    <w:rsid w:val="00BA0FE0"/>
    <w:rsid w:val="00BA1985"/>
    <w:rsid w:val="00BA2430"/>
    <w:rsid w:val="00BA29D0"/>
    <w:rsid w:val="00BA373A"/>
    <w:rsid w:val="00BA46B5"/>
    <w:rsid w:val="00BA5274"/>
    <w:rsid w:val="00BA6859"/>
    <w:rsid w:val="00BA6D64"/>
    <w:rsid w:val="00BA7337"/>
    <w:rsid w:val="00BA7BC0"/>
    <w:rsid w:val="00BB0B10"/>
    <w:rsid w:val="00BB0F75"/>
    <w:rsid w:val="00BB0FAE"/>
    <w:rsid w:val="00BB10DB"/>
    <w:rsid w:val="00BB33D7"/>
    <w:rsid w:val="00BB39FF"/>
    <w:rsid w:val="00BB3B01"/>
    <w:rsid w:val="00BB424F"/>
    <w:rsid w:val="00BB4520"/>
    <w:rsid w:val="00BB4820"/>
    <w:rsid w:val="00BB5E67"/>
    <w:rsid w:val="00BB7D0E"/>
    <w:rsid w:val="00BC01AB"/>
    <w:rsid w:val="00BC13EE"/>
    <w:rsid w:val="00BC176F"/>
    <w:rsid w:val="00BC38D6"/>
    <w:rsid w:val="00BC4FFC"/>
    <w:rsid w:val="00BC70F8"/>
    <w:rsid w:val="00BC7926"/>
    <w:rsid w:val="00BC7EAF"/>
    <w:rsid w:val="00BD071E"/>
    <w:rsid w:val="00BD108F"/>
    <w:rsid w:val="00BD10D7"/>
    <w:rsid w:val="00BD19D0"/>
    <w:rsid w:val="00BD1A25"/>
    <w:rsid w:val="00BD1BC7"/>
    <w:rsid w:val="00BD1C15"/>
    <w:rsid w:val="00BD288C"/>
    <w:rsid w:val="00BD2ACF"/>
    <w:rsid w:val="00BD2B65"/>
    <w:rsid w:val="00BD4C15"/>
    <w:rsid w:val="00BD5C34"/>
    <w:rsid w:val="00BD60C6"/>
    <w:rsid w:val="00BD768F"/>
    <w:rsid w:val="00BD7772"/>
    <w:rsid w:val="00BE3551"/>
    <w:rsid w:val="00BE4071"/>
    <w:rsid w:val="00BE6BA1"/>
    <w:rsid w:val="00BE7EE1"/>
    <w:rsid w:val="00BF1F23"/>
    <w:rsid w:val="00BF3F52"/>
    <w:rsid w:val="00C0174B"/>
    <w:rsid w:val="00C033EA"/>
    <w:rsid w:val="00C03635"/>
    <w:rsid w:val="00C049BB"/>
    <w:rsid w:val="00C04A2A"/>
    <w:rsid w:val="00C050E2"/>
    <w:rsid w:val="00C05C91"/>
    <w:rsid w:val="00C05D90"/>
    <w:rsid w:val="00C066B7"/>
    <w:rsid w:val="00C06A24"/>
    <w:rsid w:val="00C0718A"/>
    <w:rsid w:val="00C07CE8"/>
    <w:rsid w:val="00C10048"/>
    <w:rsid w:val="00C11006"/>
    <w:rsid w:val="00C1161C"/>
    <w:rsid w:val="00C1197C"/>
    <w:rsid w:val="00C11BCF"/>
    <w:rsid w:val="00C12AF7"/>
    <w:rsid w:val="00C13268"/>
    <w:rsid w:val="00C14537"/>
    <w:rsid w:val="00C14654"/>
    <w:rsid w:val="00C14C55"/>
    <w:rsid w:val="00C17DF0"/>
    <w:rsid w:val="00C20373"/>
    <w:rsid w:val="00C20387"/>
    <w:rsid w:val="00C20475"/>
    <w:rsid w:val="00C20A93"/>
    <w:rsid w:val="00C21F16"/>
    <w:rsid w:val="00C23DB2"/>
    <w:rsid w:val="00C24735"/>
    <w:rsid w:val="00C253BC"/>
    <w:rsid w:val="00C2626A"/>
    <w:rsid w:val="00C262CC"/>
    <w:rsid w:val="00C277C5"/>
    <w:rsid w:val="00C331B3"/>
    <w:rsid w:val="00C332C0"/>
    <w:rsid w:val="00C34EE3"/>
    <w:rsid w:val="00C37ECF"/>
    <w:rsid w:val="00C40732"/>
    <w:rsid w:val="00C42117"/>
    <w:rsid w:val="00C437D1"/>
    <w:rsid w:val="00C447C0"/>
    <w:rsid w:val="00C45E52"/>
    <w:rsid w:val="00C47C2C"/>
    <w:rsid w:val="00C5000C"/>
    <w:rsid w:val="00C501CD"/>
    <w:rsid w:val="00C5082B"/>
    <w:rsid w:val="00C51F67"/>
    <w:rsid w:val="00C554D1"/>
    <w:rsid w:val="00C555C6"/>
    <w:rsid w:val="00C57024"/>
    <w:rsid w:val="00C57C21"/>
    <w:rsid w:val="00C604C0"/>
    <w:rsid w:val="00C605AF"/>
    <w:rsid w:val="00C60E0C"/>
    <w:rsid w:val="00C60F71"/>
    <w:rsid w:val="00C61BD2"/>
    <w:rsid w:val="00C61C10"/>
    <w:rsid w:val="00C622A4"/>
    <w:rsid w:val="00C63726"/>
    <w:rsid w:val="00C63D25"/>
    <w:rsid w:val="00C64B87"/>
    <w:rsid w:val="00C66030"/>
    <w:rsid w:val="00C663A1"/>
    <w:rsid w:val="00C664E0"/>
    <w:rsid w:val="00C676D8"/>
    <w:rsid w:val="00C70245"/>
    <w:rsid w:val="00C70336"/>
    <w:rsid w:val="00C703B9"/>
    <w:rsid w:val="00C73BAC"/>
    <w:rsid w:val="00C745DB"/>
    <w:rsid w:val="00C747D4"/>
    <w:rsid w:val="00C74844"/>
    <w:rsid w:val="00C749BB"/>
    <w:rsid w:val="00C74F2F"/>
    <w:rsid w:val="00C7593D"/>
    <w:rsid w:val="00C76018"/>
    <w:rsid w:val="00C76D76"/>
    <w:rsid w:val="00C8134C"/>
    <w:rsid w:val="00C819B4"/>
    <w:rsid w:val="00C82647"/>
    <w:rsid w:val="00C828BB"/>
    <w:rsid w:val="00C83ADF"/>
    <w:rsid w:val="00C84DC8"/>
    <w:rsid w:val="00C850E3"/>
    <w:rsid w:val="00C86053"/>
    <w:rsid w:val="00C8610D"/>
    <w:rsid w:val="00C86155"/>
    <w:rsid w:val="00C87079"/>
    <w:rsid w:val="00C87468"/>
    <w:rsid w:val="00C91004"/>
    <w:rsid w:val="00C915A2"/>
    <w:rsid w:val="00C921F5"/>
    <w:rsid w:val="00C92841"/>
    <w:rsid w:val="00C9446D"/>
    <w:rsid w:val="00C9557F"/>
    <w:rsid w:val="00C95CFC"/>
    <w:rsid w:val="00C961D5"/>
    <w:rsid w:val="00C96208"/>
    <w:rsid w:val="00CA0F99"/>
    <w:rsid w:val="00CA2215"/>
    <w:rsid w:val="00CA2C9F"/>
    <w:rsid w:val="00CA3480"/>
    <w:rsid w:val="00CA3D71"/>
    <w:rsid w:val="00CA42BC"/>
    <w:rsid w:val="00CA576F"/>
    <w:rsid w:val="00CA5DBA"/>
    <w:rsid w:val="00CA6028"/>
    <w:rsid w:val="00CA6F64"/>
    <w:rsid w:val="00CA7B39"/>
    <w:rsid w:val="00CB0D5D"/>
    <w:rsid w:val="00CB1741"/>
    <w:rsid w:val="00CB26F0"/>
    <w:rsid w:val="00CB3830"/>
    <w:rsid w:val="00CB3B15"/>
    <w:rsid w:val="00CB42E5"/>
    <w:rsid w:val="00CB4A8C"/>
    <w:rsid w:val="00CB720B"/>
    <w:rsid w:val="00CB7311"/>
    <w:rsid w:val="00CB7946"/>
    <w:rsid w:val="00CB7A58"/>
    <w:rsid w:val="00CB7C1D"/>
    <w:rsid w:val="00CC02D6"/>
    <w:rsid w:val="00CC0BCF"/>
    <w:rsid w:val="00CC102D"/>
    <w:rsid w:val="00CC1C85"/>
    <w:rsid w:val="00CC20A3"/>
    <w:rsid w:val="00CC2DB2"/>
    <w:rsid w:val="00CC2DEC"/>
    <w:rsid w:val="00CC3DDE"/>
    <w:rsid w:val="00CC4E24"/>
    <w:rsid w:val="00CC4ECA"/>
    <w:rsid w:val="00CC500D"/>
    <w:rsid w:val="00CC60C4"/>
    <w:rsid w:val="00CC7475"/>
    <w:rsid w:val="00CC7FE0"/>
    <w:rsid w:val="00CD0AF7"/>
    <w:rsid w:val="00CD0C9E"/>
    <w:rsid w:val="00CD163F"/>
    <w:rsid w:val="00CD225F"/>
    <w:rsid w:val="00CD2A8F"/>
    <w:rsid w:val="00CD4708"/>
    <w:rsid w:val="00CD4EA7"/>
    <w:rsid w:val="00CD6521"/>
    <w:rsid w:val="00CD6CB1"/>
    <w:rsid w:val="00CD7182"/>
    <w:rsid w:val="00CD7236"/>
    <w:rsid w:val="00CE06D7"/>
    <w:rsid w:val="00CE2F43"/>
    <w:rsid w:val="00CE30E9"/>
    <w:rsid w:val="00CE5043"/>
    <w:rsid w:val="00CE52CD"/>
    <w:rsid w:val="00CE654B"/>
    <w:rsid w:val="00CE65D9"/>
    <w:rsid w:val="00CE745F"/>
    <w:rsid w:val="00CE7BB2"/>
    <w:rsid w:val="00CF0E56"/>
    <w:rsid w:val="00CF339E"/>
    <w:rsid w:val="00CF3C44"/>
    <w:rsid w:val="00CF42BB"/>
    <w:rsid w:val="00CF4DD4"/>
    <w:rsid w:val="00CF5DAE"/>
    <w:rsid w:val="00CF683B"/>
    <w:rsid w:val="00D0075D"/>
    <w:rsid w:val="00D016AE"/>
    <w:rsid w:val="00D0204C"/>
    <w:rsid w:val="00D027B1"/>
    <w:rsid w:val="00D028E1"/>
    <w:rsid w:val="00D0318D"/>
    <w:rsid w:val="00D0350B"/>
    <w:rsid w:val="00D04BBF"/>
    <w:rsid w:val="00D04BD6"/>
    <w:rsid w:val="00D05362"/>
    <w:rsid w:val="00D06786"/>
    <w:rsid w:val="00D076A6"/>
    <w:rsid w:val="00D079DA"/>
    <w:rsid w:val="00D07A44"/>
    <w:rsid w:val="00D07EEC"/>
    <w:rsid w:val="00D1024E"/>
    <w:rsid w:val="00D12510"/>
    <w:rsid w:val="00D13A4E"/>
    <w:rsid w:val="00D14CA4"/>
    <w:rsid w:val="00D1562A"/>
    <w:rsid w:val="00D15A52"/>
    <w:rsid w:val="00D15AEA"/>
    <w:rsid w:val="00D16E53"/>
    <w:rsid w:val="00D209F1"/>
    <w:rsid w:val="00D20E38"/>
    <w:rsid w:val="00D22A85"/>
    <w:rsid w:val="00D243D6"/>
    <w:rsid w:val="00D25471"/>
    <w:rsid w:val="00D25696"/>
    <w:rsid w:val="00D2671A"/>
    <w:rsid w:val="00D27EC4"/>
    <w:rsid w:val="00D30104"/>
    <w:rsid w:val="00D31665"/>
    <w:rsid w:val="00D327A3"/>
    <w:rsid w:val="00D33064"/>
    <w:rsid w:val="00D33F46"/>
    <w:rsid w:val="00D35436"/>
    <w:rsid w:val="00D368B7"/>
    <w:rsid w:val="00D36E24"/>
    <w:rsid w:val="00D37406"/>
    <w:rsid w:val="00D37772"/>
    <w:rsid w:val="00D379EA"/>
    <w:rsid w:val="00D37A8F"/>
    <w:rsid w:val="00D405B0"/>
    <w:rsid w:val="00D4113E"/>
    <w:rsid w:val="00D414F6"/>
    <w:rsid w:val="00D41E15"/>
    <w:rsid w:val="00D43702"/>
    <w:rsid w:val="00D4395D"/>
    <w:rsid w:val="00D45CDB"/>
    <w:rsid w:val="00D45FC2"/>
    <w:rsid w:val="00D47A2A"/>
    <w:rsid w:val="00D5403D"/>
    <w:rsid w:val="00D5455B"/>
    <w:rsid w:val="00D545A8"/>
    <w:rsid w:val="00D55250"/>
    <w:rsid w:val="00D556C1"/>
    <w:rsid w:val="00D55890"/>
    <w:rsid w:val="00D561AD"/>
    <w:rsid w:val="00D57133"/>
    <w:rsid w:val="00D57585"/>
    <w:rsid w:val="00D60133"/>
    <w:rsid w:val="00D6028A"/>
    <w:rsid w:val="00D60EE3"/>
    <w:rsid w:val="00D62355"/>
    <w:rsid w:val="00D62E79"/>
    <w:rsid w:val="00D63568"/>
    <w:rsid w:val="00D64CFC"/>
    <w:rsid w:val="00D66816"/>
    <w:rsid w:val="00D669DB"/>
    <w:rsid w:val="00D67125"/>
    <w:rsid w:val="00D70098"/>
    <w:rsid w:val="00D7077D"/>
    <w:rsid w:val="00D70DA2"/>
    <w:rsid w:val="00D71EE4"/>
    <w:rsid w:val="00D74390"/>
    <w:rsid w:val="00D766EA"/>
    <w:rsid w:val="00D77117"/>
    <w:rsid w:val="00D802AB"/>
    <w:rsid w:val="00D80310"/>
    <w:rsid w:val="00D81F08"/>
    <w:rsid w:val="00D82876"/>
    <w:rsid w:val="00D83CCC"/>
    <w:rsid w:val="00D85655"/>
    <w:rsid w:val="00D8578C"/>
    <w:rsid w:val="00D858E6"/>
    <w:rsid w:val="00D85A25"/>
    <w:rsid w:val="00D862B5"/>
    <w:rsid w:val="00D86988"/>
    <w:rsid w:val="00D86A45"/>
    <w:rsid w:val="00D90001"/>
    <w:rsid w:val="00D905E6"/>
    <w:rsid w:val="00D90733"/>
    <w:rsid w:val="00D921DA"/>
    <w:rsid w:val="00D92DC3"/>
    <w:rsid w:val="00D9388D"/>
    <w:rsid w:val="00D96720"/>
    <w:rsid w:val="00D97906"/>
    <w:rsid w:val="00D97FC9"/>
    <w:rsid w:val="00DA0570"/>
    <w:rsid w:val="00DA0573"/>
    <w:rsid w:val="00DA08CC"/>
    <w:rsid w:val="00DA1668"/>
    <w:rsid w:val="00DA1C8D"/>
    <w:rsid w:val="00DA1E67"/>
    <w:rsid w:val="00DA21B0"/>
    <w:rsid w:val="00DA22A0"/>
    <w:rsid w:val="00DA3B07"/>
    <w:rsid w:val="00DA44F0"/>
    <w:rsid w:val="00DA653F"/>
    <w:rsid w:val="00DA796C"/>
    <w:rsid w:val="00DA7AE7"/>
    <w:rsid w:val="00DB1AF4"/>
    <w:rsid w:val="00DB1B76"/>
    <w:rsid w:val="00DB26B6"/>
    <w:rsid w:val="00DB34BA"/>
    <w:rsid w:val="00DB3EE8"/>
    <w:rsid w:val="00DB3F33"/>
    <w:rsid w:val="00DB5EC0"/>
    <w:rsid w:val="00DB67EB"/>
    <w:rsid w:val="00DB7A5F"/>
    <w:rsid w:val="00DB7CE2"/>
    <w:rsid w:val="00DB7D17"/>
    <w:rsid w:val="00DB7F9F"/>
    <w:rsid w:val="00DB7FDD"/>
    <w:rsid w:val="00DC003A"/>
    <w:rsid w:val="00DC038E"/>
    <w:rsid w:val="00DC0E85"/>
    <w:rsid w:val="00DC1A83"/>
    <w:rsid w:val="00DC1BBE"/>
    <w:rsid w:val="00DC2780"/>
    <w:rsid w:val="00DC3624"/>
    <w:rsid w:val="00DC60EB"/>
    <w:rsid w:val="00DC6EC5"/>
    <w:rsid w:val="00DC76A1"/>
    <w:rsid w:val="00DC7AF0"/>
    <w:rsid w:val="00DD06F3"/>
    <w:rsid w:val="00DD1E76"/>
    <w:rsid w:val="00DD2572"/>
    <w:rsid w:val="00DD270B"/>
    <w:rsid w:val="00DD48DF"/>
    <w:rsid w:val="00DD500F"/>
    <w:rsid w:val="00DD666C"/>
    <w:rsid w:val="00DD6DD3"/>
    <w:rsid w:val="00DD6E60"/>
    <w:rsid w:val="00DD7AA5"/>
    <w:rsid w:val="00DD7AB5"/>
    <w:rsid w:val="00DE03E4"/>
    <w:rsid w:val="00DE0870"/>
    <w:rsid w:val="00DE0CFC"/>
    <w:rsid w:val="00DE0D11"/>
    <w:rsid w:val="00DE122D"/>
    <w:rsid w:val="00DE150F"/>
    <w:rsid w:val="00DE1771"/>
    <w:rsid w:val="00DE1AC5"/>
    <w:rsid w:val="00DE1BA2"/>
    <w:rsid w:val="00DE2129"/>
    <w:rsid w:val="00DE4952"/>
    <w:rsid w:val="00DE51EB"/>
    <w:rsid w:val="00DE674D"/>
    <w:rsid w:val="00DE7CA0"/>
    <w:rsid w:val="00DE7F92"/>
    <w:rsid w:val="00DF0081"/>
    <w:rsid w:val="00DF0201"/>
    <w:rsid w:val="00DF0A67"/>
    <w:rsid w:val="00DF1B0A"/>
    <w:rsid w:val="00DF1B92"/>
    <w:rsid w:val="00DF2B15"/>
    <w:rsid w:val="00DF3E8E"/>
    <w:rsid w:val="00DF44D0"/>
    <w:rsid w:val="00DF4764"/>
    <w:rsid w:val="00DF6596"/>
    <w:rsid w:val="00DF65BF"/>
    <w:rsid w:val="00DF6A9C"/>
    <w:rsid w:val="00E0117E"/>
    <w:rsid w:val="00E032EC"/>
    <w:rsid w:val="00E03332"/>
    <w:rsid w:val="00E0354D"/>
    <w:rsid w:val="00E058A9"/>
    <w:rsid w:val="00E06267"/>
    <w:rsid w:val="00E07264"/>
    <w:rsid w:val="00E105E7"/>
    <w:rsid w:val="00E10DFE"/>
    <w:rsid w:val="00E158A0"/>
    <w:rsid w:val="00E1611F"/>
    <w:rsid w:val="00E21436"/>
    <w:rsid w:val="00E23630"/>
    <w:rsid w:val="00E23EBB"/>
    <w:rsid w:val="00E24A2C"/>
    <w:rsid w:val="00E253E0"/>
    <w:rsid w:val="00E2578C"/>
    <w:rsid w:val="00E25A13"/>
    <w:rsid w:val="00E2633F"/>
    <w:rsid w:val="00E26E77"/>
    <w:rsid w:val="00E26F70"/>
    <w:rsid w:val="00E2733C"/>
    <w:rsid w:val="00E27BE4"/>
    <w:rsid w:val="00E30EAB"/>
    <w:rsid w:val="00E321E3"/>
    <w:rsid w:val="00E32279"/>
    <w:rsid w:val="00E324C9"/>
    <w:rsid w:val="00E33B45"/>
    <w:rsid w:val="00E34713"/>
    <w:rsid w:val="00E34723"/>
    <w:rsid w:val="00E3538D"/>
    <w:rsid w:val="00E379F5"/>
    <w:rsid w:val="00E40968"/>
    <w:rsid w:val="00E41069"/>
    <w:rsid w:val="00E4379A"/>
    <w:rsid w:val="00E43A1F"/>
    <w:rsid w:val="00E47BFB"/>
    <w:rsid w:val="00E51015"/>
    <w:rsid w:val="00E51540"/>
    <w:rsid w:val="00E5412B"/>
    <w:rsid w:val="00E565D3"/>
    <w:rsid w:val="00E56F46"/>
    <w:rsid w:val="00E603F7"/>
    <w:rsid w:val="00E60CF4"/>
    <w:rsid w:val="00E60D45"/>
    <w:rsid w:val="00E61A81"/>
    <w:rsid w:val="00E62BB3"/>
    <w:rsid w:val="00E62CA9"/>
    <w:rsid w:val="00E62EEA"/>
    <w:rsid w:val="00E631D2"/>
    <w:rsid w:val="00E63D0C"/>
    <w:rsid w:val="00E63ECA"/>
    <w:rsid w:val="00E640E6"/>
    <w:rsid w:val="00E6410C"/>
    <w:rsid w:val="00E65C88"/>
    <w:rsid w:val="00E65FB7"/>
    <w:rsid w:val="00E66139"/>
    <w:rsid w:val="00E66E7A"/>
    <w:rsid w:val="00E70EF9"/>
    <w:rsid w:val="00E71582"/>
    <w:rsid w:val="00E7168C"/>
    <w:rsid w:val="00E71EF2"/>
    <w:rsid w:val="00E72827"/>
    <w:rsid w:val="00E73242"/>
    <w:rsid w:val="00E73F7D"/>
    <w:rsid w:val="00E74317"/>
    <w:rsid w:val="00E757CF"/>
    <w:rsid w:val="00E75E3B"/>
    <w:rsid w:val="00E76381"/>
    <w:rsid w:val="00E7724E"/>
    <w:rsid w:val="00E7772A"/>
    <w:rsid w:val="00E802D6"/>
    <w:rsid w:val="00E804C7"/>
    <w:rsid w:val="00E80D5C"/>
    <w:rsid w:val="00E815E5"/>
    <w:rsid w:val="00E8165D"/>
    <w:rsid w:val="00E82595"/>
    <w:rsid w:val="00E82988"/>
    <w:rsid w:val="00E84EC3"/>
    <w:rsid w:val="00E85666"/>
    <w:rsid w:val="00E8609F"/>
    <w:rsid w:val="00E86AF8"/>
    <w:rsid w:val="00E909EF"/>
    <w:rsid w:val="00E91428"/>
    <w:rsid w:val="00E91D32"/>
    <w:rsid w:val="00E9227C"/>
    <w:rsid w:val="00E92387"/>
    <w:rsid w:val="00E92CA0"/>
    <w:rsid w:val="00E95942"/>
    <w:rsid w:val="00E959DB"/>
    <w:rsid w:val="00E96878"/>
    <w:rsid w:val="00E96D14"/>
    <w:rsid w:val="00EA0654"/>
    <w:rsid w:val="00EA2978"/>
    <w:rsid w:val="00EA38A3"/>
    <w:rsid w:val="00EA507D"/>
    <w:rsid w:val="00EA64F8"/>
    <w:rsid w:val="00EA657E"/>
    <w:rsid w:val="00EB0226"/>
    <w:rsid w:val="00EB0B48"/>
    <w:rsid w:val="00EB0C7B"/>
    <w:rsid w:val="00EB14C4"/>
    <w:rsid w:val="00EB21F6"/>
    <w:rsid w:val="00EB24F6"/>
    <w:rsid w:val="00EB274C"/>
    <w:rsid w:val="00EB36AD"/>
    <w:rsid w:val="00EB4886"/>
    <w:rsid w:val="00EB6660"/>
    <w:rsid w:val="00EB681E"/>
    <w:rsid w:val="00EB7DC7"/>
    <w:rsid w:val="00EC0B28"/>
    <w:rsid w:val="00EC0C9C"/>
    <w:rsid w:val="00EC1EFC"/>
    <w:rsid w:val="00EC2C26"/>
    <w:rsid w:val="00EC3E63"/>
    <w:rsid w:val="00EC4778"/>
    <w:rsid w:val="00EC5311"/>
    <w:rsid w:val="00EC6DDE"/>
    <w:rsid w:val="00ED02E6"/>
    <w:rsid w:val="00ED0401"/>
    <w:rsid w:val="00ED0C8C"/>
    <w:rsid w:val="00ED193F"/>
    <w:rsid w:val="00ED1C0E"/>
    <w:rsid w:val="00ED29F2"/>
    <w:rsid w:val="00ED31F0"/>
    <w:rsid w:val="00ED33EB"/>
    <w:rsid w:val="00ED4250"/>
    <w:rsid w:val="00ED43CE"/>
    <w:rsid w:val="00ED744E"/>
    <w:rsid w:val="00EE13F2"/>
    <w:rsid w:val="00EE227E"/>
    <w:rsid w:val="00EE3778"/>
    <w:rsid w:val="00EE3800"/>
    <w:rsid w:val="00EE3A70"/>
    <w:rsid w:val="00EE3BF2"/>
    <w:rsid w:val="00EE3C82"/>
    <w:rsid w:val="00EE494D"/>
    <w:rsid w:val="00EE508E"/>
    <w:rsid w:val="00EE7BB5"/>
    <w:rsid w:val="00EF0882"/>
    <w:rsid w:val="00EF2685"/>
    <w:rsid w:val="00EF2E8B"/>
    <w:rsid w:val="00EF33B9"/>
    <w:rsid w:val="00EF45A3"/>
    <w:rsid w:val="00EF5EBE"/>
    <w:rsid w:val="00EF6790"/>
    <w:rsid w:val="00EF792F"/>
    <w:rsid w:val="00EF7D30"/>
    <w:rsid w:val="00F0127F"/>
    <w:rsid w:val="00F01FCF"/>
    <w:rsid w:val="00F0206C"/>
    <w:rsid w:val="00F02678"/>
    <w:rsid w:val="00F02941"/>
    <w:rsid w:val="00F02E3A"/>
    <w:rsid w:val="00F04127"/>
    <w:rsid w:val="00F06EEF"/>
    <w:rsid w:val="00F1134C"/>
    <w:rsid w:val="00F11E10"/>
    <w:rsid w:val="00F11FE6"/>
    <w:rsid w:val="00F128B3"/>
    <w:rsid w:val="00F15843"/>
    <w:rsid w:val="00F1639E"/>
    <w:rsid w:val="00F166E2"/>
    <w:rsid w:val="00F16F52"/>
    <w:rsid w:val="00F17352"/>
    <w:rsid w:val="00F21198"/>
    <w:rsid w:val="00F22980"/>
    <w:rsid w:val="00F23284"/>
    <w:rsid w:val="00F23956"/>
    <w:rsid w:val="00F23FDC"/>
    <w:rsid w:val="00F24311"/>
    <w:rsid w:val="00F24FD4"/>
    <w:rsid w:val="00F2548E"/>
    <w:rsid w:val="00F25CE9"/>
    <w:rsid w:val="00F26CE1"/>
    <w:rsid w:val="00F278A7"/>
    <w:rsid w:val="00F30EF8"/>
    <w:rsid w:val="00F31614"/>
    <w:rsid w:val="00F32C5F"/>
    <w:rsid w:val="00F3305C"/>
    <w:rsid w:val="00F3419D"/>
    <w:rsid w:val="00F36691"/>
    <w:rsid w:val="00F367B0"/>
    <w:rsid w:val="00F37116"/>
    <w:rsid w:val="00F409ED"/>
    <w:rsid w:val="00F41792"/>
    <w:rsid w:val="00F41ECC"/>
    <w:rsid w:val="00F430CC"/>
    <w:rsid w:val="00F44398"/>
    <w:rsid w:val="00F456B7"/>
    <w:rsid w:val="00F4734E"/>
    <w:rsid w:val="00F4736D"/>
    <w:rsid w:val="00F47875"/>
    <w:rsid w:val="00F505E9"/>
    <w:rsid w:val="00F518E8"/>
    <w:rsid w:val="00F52626"/>
    <w:rsid w:val="00F53374"/>
    <w:rsid w:val="00F544AE"/>
    <w:rsid w:val="00F54813"/>
    <w:rsid w:val="00F55B01"/>
    <w:rsid w:val="00F5742E"/>
    <w:rsid w:val="00F57C35"/>
    <w:rsid w:val="00F6076E"/>
    <w:rsid w:val="00F60FF7"/>
    <w:rsid w:val="00F63145"/>
    <w:rsid w:val="00F63BF4"/>
    <w:rsid w:val="00F653E3"/>
    <w:rsid w:val="00F65860"/>
    <w:rsid w:val="00F65980"/>
    <w:rsid w:val="00F66B37"/>
    <w:rsid w:val="00F67C72"/>
    <w:rsid w:val="00F70487"/>
    <w:rsid w:val="00F70B41"/>
    <w:rsid w:val="00F70DBE"/>
    <w:rsid w:val="00F7165F"/>
    <w:rsid w:val="00F71F0F"/>
    <w:rsid w:val="00F7249D"/>
    <w:rsid w:val="00F73B89"/>
    <w:rsid w:val="00F73DF1"/>
    <w:rsid w:val="00F7459E"/>
    <w:rsid w:val="00F747E2"/>
    <w:rsid w:val="00F75FD8"/>
    <w:rsid w:val="00F7722F"/>
    <w:rsid w:val="00F7780D"/>
    <w:rsid w:val="00F804C2"/>
    <w:rsid w:val="00F812DA"/>
    <w:rsid w:val="00F83F03"/>
    <w:rsid w:val="00F85F4C"/>
    <w:rsid w:val="00F8629A"/>
    <w:rsid w:val="00F86B81"/>
    <w:rsid w:val="00F90176"/>
    <w:rsid w:val="00F901EF"/>
    <w:rsid w:val="00F90955"/>
    <w:rsid w:val="00F93D8C"/>
    <w:rsid w:val="00F944CB"/>
    <w:rsid w:val="00F94D36"/>
    <w:rsid w:val="00F96799"/>
    <w:rsid w:val="00FA0BB2"/>
    <w:rsid w:val="00FA0FD7"/>
    <w:rsid w:val="00FA242E"/>
    <w:rsid w:val="00FA2473"/>
    <w:rsid w:val="00FA6323"/>
    <w:rsid w:val="00FA677A"/>
    <w:rsid w:val="00FB091C"/>
    <w:rsid w:val="00FB1AAB"/>
    <w:rsid w:val="00FB2686"/>
    <w:rsid w:val="00FB3145"/>
    <w:rsid w:val="00FB4719"/>
    <w:rsid w:val="00FB4F34"/>
    <w:rsid w:val="00FB5600"/>
    <w:rsid w:val="00FB7742"/>
    <w:rsid w:val="00FC34A5"/>
    <w:rsid w:val="00FC4E79"/>
    <w:rsid w:val="00FC55CD"/>
    <w:rsid w:val="00FC6F20"/>
    <w:rsid w:val="00FC7DD1"/>
    <w:rsid w:val="00FD0275"/>
    <w:rsid w:val="00FD0A3D"/>
    <w:rsid w:val="00FD288E"/>
    <w:rsid w:val="00FD3597"/>
    <w:rsid w:val="00FD4408"/>
    <w:rsid w:val="00FD5DA4"/>
    <w:rsid w:val="00FD7A87"/>
    <w:rsid w:val="00FD7D13"/>
    <w:rsid w:val="00FE06C8"/>
    <w:rsid w:val="00FE1A72"/>
    <w:rsid w:val="00FE1E16"/>
    <w:rsid w:val="00FE56F5"/>
    <w:rsid w:val="00FE60D5"/>
    <w:rsid w:val="00FE698E"/>
    <w:rsid w:val="00FE6CBF"/>
    <w:rsid w:val="00FE6E38"/>
    <w:rsid w:val="00FE74BA"/>
    <w:rsid w:val="00FF0835"/>
    <w:rsid w:val="00FF0A99"/>
    <w:rsid w:val="00FF13F1"/>
    <w:rsid w:val="00FF14DD"/>
    <w:rsid w:val="00FF1719"/>
    <w:rsid w:val="00FF2377"/>
    <w:rsid w:val="00FF366E"/>
    <w:rsid w:val="00FF5851"/>
    <w:rsid w:val="00FF675B"/>
    <w:rsid w:val="00FF6FF4"/>
    <w:rsid w:val="00FF7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729ED"/>
  <w15:docId w15:val="{D095DEDC-A2DB-4AC2-A02F-CE5DC9F6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link w:val="Naslov1Char"/>
    <w:uiPriority w:val="9"/>
    <w:qFormat/>
    <w:rsid w:val="00D405B0"/>
    <w:pPr>
      <w:spacing w:before="100" w:beforeAutospacing="1" w:after="100" w:afterAutospacing="1"/>
      <w:outlineLvl w:val="0"/>
    </w:pPr>
    <w:rPr>
      <w:b/>
      <w:bCs/>
      <w:kern w:val="36"/>
      <w:sz w:val="48"/>
      <w:szCs w:val="48"/>
    </w:rPr>
  </w:style>
  <w:style w:type="paragraph" w:styleId="Naslov2">
    <w:name w:val="heading 2"/>
    <w:basedOn w:val="Normal"/>
    <w:link w:val="Naslov2Char"/>
    <w:uiPriority w:val="9"/>
    <w:qFormat/>
    <w:rsid w:val="00D405B0"/>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E56F46"/>
    <w:pPr>
      <w:tabs>
        <w:tab w:val="center" w:pos="4536"/>
        <w:tab w:val="right" w:pos="9072"/>
      </w:tabs>
    </w:pPr>
  </w:style>
  <w:style w:type="table" w:styleId="Reetkatablice">
    <w:name w:val="Table Grid"/>
    <w:basedOn w:val="Obinatablica"/>
    <w:uiPriority w:val="59"/>
    <w:rsid w:val="00AF5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E60CF4"/>
    <w:pPr>
      <w:ind w:firstLine="720"/>
      <w:jc w:val="both"/>
    </w:pPr>
    <w:rPr>
      <w:noProof/>
      <w:lang w:eastAsia="en-US"/>
    </w:rPr>
  </w:style>
  <w:style w:type="paragraph" w:customStyle="1" w:styleId="T-98-2">
    <w:name w:val="T-9/8-2"/>
    <w:basedOn w:val="Normal"/>
    <w:rsid w:val="001C0385"/>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Zaglavlje">
    <w:name w:val="header"/>
    <w:basedOn w:val="Normal"/>
    <w:rsid w:val="0043267B"/>
    <w:pPr>
      <w:tabs>
        <w:tab w:val="center" w:pos="4536"/>
        <w:tab w:val="right" w:pos="9072"/>
      </w:tabs>
    </w:pPr>
  </w:style>
  <w:style w:type="character" w:styleId="Brojstranice">
    <w:name w:val="page number"/>
    <w:basedOn w:val="Zadanifontodlomka"/>
    <w:rsid w:val="0043267B"/>
  </w:style>
  <w:style w:type="paragraph" w:styleId="Tekstbalonia">
    <w:name w:val="Balloon Text"/>
    <w:basedOn w:val="Normal"/>
    <w:semiHidden/>
    <w:rsid w:val="00CC0BCF"/>
    <w:rPr>
      <w:rFonts w:ascii="Tahoma" w:hAnsi="Tahoma" w:cs="Tahoma"/>
      <w:sz w:val="16"/>
      <w:szCs w:val="16"/>
    </w:rPr>
  </w:style>
  <w:style w:type="paragraph" w:styleId="Kartadokumenta">
    <w:name w:val="Document Map"/>
    <w:basedOn w:val="Normal"/>
    <w:semiHidden/>
    <w:rsid w:val="00A8420A"/>
    <w:pPr>
      <w:shd w:val="clear" w:color="auto" w:fill="000080"/>
    </w:pPr>
    <w:rPr>
      <w:rFonts w:ascii="Tahoma" w:hAnsi="Tahoma" w:cs="Tahoma"/>
      <w:sz w:val="20"/>
      <w:szCs w:val="20"/>
    </w:rPr>
  </w:style>
  <w:style w:type="paragraph" w:styleId="StandardWeb">
    <w:name w:val="Normal (Web)"/>
    <w:basedOn w:val="Normal"/>
    <w:uiPriority w:val="99"/>
    <w:rsid w:val="007C4705"/>
    <w:pPr>
      <w:spacing w:before="100" w:beforeAutospacing="1" w:after="100" w:afterAutospacing="1"/>
    </w:pPr>
  </w:style>
  <w:style w:type="paragraph" w:styleId="Naslov">
    <w:name w:val="Title"/>
    <w:basedOn w:val="Normal"/>
    <w:qFormat/>
    <w:rsid w:val="00334105"/>
    <w:pPr>
      <w:jc w:val="center"/>
    </w:pPr>
    <w:rPr>
      <w:b/>
      <w:sz w:val="32"/>
      <w:szCs w:val="20"/>
    </w:rPr>
  </w:style>
  <w:style w:type="paragraph" w:customStyle="1" w:styleId="lanak">
    <w:name w:val="članak"/>
    <w:basedOn w:val="Normal"/>
    <w:autoRedefine/>
    <w:rsid w:val="00CD6521"/>
    <w:pPr>
      <w:ind w:firstLine="720"/>
      <w:jc w:val="both"/>
    </w:pPr>
    <w:rPr>
      <w:szCs w:val="20"/>
    </w:rPr>
  </w:style>
  <w:style w:type="character" w:customStyle="1" w:styleId="Naslov1Char">
    <w:name w:val="Naslov 1 Char"/>
    <w:link w:val="Naslov1"/>
    <w:uiPriority w:val="9"/>
    <w:rsid w:val="00D405B0"/>
    <w:rPr>
      <w:b/>
      <w:bCs/>
      <w:kern w:val="36"/>
      <w:sz w:val="48"/>
      <w:szCs w:val="48"/>
    </w:rPr>
  </w:style>
  <w:style w:type="character" w:customStyle="1" w:styleId="Naslov2Char">
    <w:name w:val="Naslov 2 Char"/>
    <w:link w:val="Naslov2"/>
    <w:uiPriority w:val="9"/>
    <w:rsid w:val="00D405B0"/>
    <w:rPr>
      <w:b/>
      <w:bCs/>
      <w:sz w:val="36"/>
      <w:szCs w:val="36"/>
    </w:rPr>
  </w:style>
  <w:style w:type="character" w:styleId="Naglaeno">
    <w:name w:val="Strong"/>
    <w:uiPriority w:val="22"/>
    <w:qFormat/>
    <w:rsid w:val="00D405B0"/>
    <w:rPr>
      <w:b/>
      <w:bCs/>
    </w:rPr>
  </w:style>
  <w:style w:type="character" w:customStyle="1" w:styleId="apple-converted-space">
    <w:name w:val="apple-converted-space"/>
    <w:rsid w:val="00D405B0"/>
  </w:style>
  <w:style w:type="character" w:styleId="Hiperveza">
    <w:name w:val="Hyperlink"/>
    <w:uiPriority w:val="99"/>
    <w:unhideWhenUsed/>
    <w:rsid w:val="00D405B0"/>
    <w:rPr>
      <w:color w:val="0000FF"/>
      <w:u w:val="single"/>
    </w:rPr>
  </w:style>
  <w:style w:type="paragraph" w:styleId="Odlomakpopisa">
    <w:name w:val="List Paragraph"/>
    <w:basedOn w:val="Normal"/>
    <w:uiPriority w:val="34"/>
    <w:qFormat/>
    <w:rsid w:val="00EA64F8"/>
    <w:pPr>
      <w:spacing w:after="200" w:line="276" w:lineRule="auto"/>
      <w:ind w:left="720"/>
      <w:contextualSpacing/>
    </w:pPr>
    <w:rPr>
      <w:rFonts w:ascii="Calibri" w:eastAsia="Calibri" w:hAnsi="Calibri"/>
      <w:sz w:val="22"/>
      <w:szCs w:val="22"/>
      <w:lang w:eastAsia="en-US"/>
    </w:rPr>
  </w:style>
  <w:style w:type="paragraph" w:styleId="Obinitekst">
    <w:name w:val="Plain Text"/>
    <w:basedOn w:val="Normal"/>
    <w:link w:val="ObinitekstChar"/>
    <w:uiPriority w:val="99"/>
    <w:unhideWhenUsed/>
    <w:rsid w:val="00855379"/>
    <w:rPr>
      <w:rFonts w:ascii="Courier New" w:eastAsia="Calibri" w:hAnsi="Courier New" w:cs="Courier New"/>
      <w:sz w:val="20"/>
      <w:szCs w:val="20"/>
    </w:rPr>
  </w:style>
  <w:style w:type="character" w:customStyle="1" w:styleId="ObinitekstChar">
    <w:name w:val="Obični tekst Char"/>
    <w:link w:val="Obinitekst"/>
    <w:uiPriority w:val="99"/>
    <w:rsid w:val="00855379"/>
    <w:rPr>
      <w:rFonts w:ascii="Courier New" w:eastAsia="Calibri" w:hAnsi="Courier New" w:cs="Courier New"/>
    </w:rPr>
  </w:style>
  <w:style w:type="character" w:styleId="Referencakomentara">
    <w:name w:val="annotation reference"/>
    <w:uiPriority w:val="99"/>
    <w:rsid w:val="004C2E64"/>
    <w:rPr>
      <w:sz w:val="16"/>
      <w:szCs w:val="16"/>
    </w:rPr>
  </w:style>
  <w:style w:type="paragraph" w:styleId="Tekstkomentara">
    <w:name w:val="annotation text"/>
    <w:basedOn w:val="Normal"/>
    <w:link w:val="TekstkomentaraChar"/>
    <w:uiPriority w:val="99"/>
    <w:rsid w:val="004C2E64"/>
    <w:rPr>
      <w:sz w:val="20"/>
      <w:szCs w:val="20"/>
    </w:rPr>
  </w:style>
  <w:style w:type="character" w:customStyle="1" w:styleId="TekstkomentaraChar">
    <w:name w:val="Tekst komentara Char"/>
    <w:basedOn w:val="Zadanifontodlomka"/>
    <w:link w:val="Tekstkomentara"/>
    <w:uiPriority w:val="99"/>
    <w:rsid w:val="004C2E64"/>
  </w:style>
  <w:style w:type="paragraph" w:customStyle="1" w:styleId="t-9-8">
    <w:name w:val="t-9-8"/>
    <w:basedOn w:val="Normal"/>
    <w:uiPriority w:val="99"/>
    <w:rsid w:val="004C2E64"/>
    <w:pPr>
      <w:spacing w:before="100" w:beforeAutospacing="1" w:after="100" w:afterAutospacing="1"/>
    </w:pPr>
  </w:style>
  <w:style w:type="paragraph" w:styleId="Predmetkomentara">
    <w:name w:val="annotation subject"/>
    <w:basedOn w:val="Tekstkomentara"/>
    <w:next w:val="Tekstkomentara"/>
    <w:link w:val="PredmetkomentaraChar"/>
    <w:rsid w:val="00A20E48"/>
    <w:rPr>
      <w:b/>
      <w:bCs/>
    </w:rPr>
  </w:style>
  <w:style w:type="character" w:customStyle="1" w:styleId="PredmetkomentaraChar">
    <w:name w:val="Predmet komentara Char"/>
    <w:link w:val="Predmetkomentara"/>
    <w:rsid w:val="00A20E48"/>
    <w:rPr>
      <w:b/>
      <w:bCs/>
    </w:rPr>
  </w:style>
  <w:style w:type="paragraph" w:customStyle="1" w:styleId="naslov0">
    <w:name w:val="naslov"/>
    <w:basedOn w:val="Normal"/>
    <w:autoRedefine/>
    <w:rsid w:val="00EE13F2"/>
    <w:pPr>
      <w:ind w:left="993" w:hanging="993"/>
      <w:outlineLvl w:val="0"/>
    </w:pPr>
  </w:style>
  <w:style w:type="paragraph" w:customStyle="1" w:styleId="Default">
    <w:name w:val="Default"/>
    <w:rsid w:val="009D7465"/>
    <w:pPr>
      <w:autoSpaceDE w:val="0"/>
      <w:autoSpaceDN w:val="0"/>
      <w:adjustRightInd w:val="0"/>
    </w:pPr>
    <w:rPr>
      <w:rFonts w:eastAsiaTheme="minorHAnsi"/>
      <w:color w:val="000000"/>
      <w:sz w:val="24"/>
      <w:szCs w:val="24"/>
      <w:lang w:eastAsia="en-US"/>
    </w:rPr>
  </w:style>
  <w:style w:type="paragraph" w:styleId="Bezproreda">
    <w:name w:val="No Spacing"/>
    <w:uiPriority w:val="1"/>
    <w:qFormat/>
    <w:rsid w:val="00F73B89"/>
    <w:rPr>
      <w:rFonts w:asciiTheme="minorHAnsi" w:eastAsiaTheme="minorHAnsi" w:hAnsiTheme="minorHAnsi" w:cstheme="minorBidi"/>
      <w:sz w:val="22"/>
      <w:szCs w:val="22"/>
      <w:lang w:eastAsia="en-US"/>
    </w:rPr>
  </w:style>
  <w:style w:type="paragraph" w:styleId="Tijeloteksta">
    <w:name w:val="Body Text"/>
    <w:basedOn w:val="Normal"/>
    <w:link w:val="TijelotekstaChar"/>
    <w:semiHidden/>
    <w:unhideWhenUsed/>
    <w:rsid w:val="002434F3"/>
    <w:pPr>
      <w:spacing w:after="120"/>
    </w:pPr>
  </w:style>
  <w:style w:type="character" w:customStyle="1" w:styleId="TijelotekstaChar">
    <w:name w:val="Tijelo teksta Char"/>
    <w:basedOn w:val="Zadanifontodlomka"/>
    <w:link w:val="Tijeloteksta"/>
    <w:semiHidden/>
    <w:rsid w:val="002434F3"/>
    <w:rPr>
      <w:sz w:val="24"/>
      <w:szCs w:val="24"/>
    </w:rPr>
  </w:style>
  <w:style w:type="character" w:styleId="SlijeenaHiperveza">
    <w:name w:val="FollowedHyperlink"/>
    <w:basedOn w:val="Zadanifontodlomka"/>
    <w:semiHidden/>
    <w:unhideWhenUsed/>
    <w:rsid w:val="00455979"/>
    <w:rPr>
      <w:color w:val="954F72" w:themeColor="followedHyperlink"/>
      <w:u w:val="single"/>
    </w:rPr>
  </w:style>
  <w:style w:type="paragraph" w:customStyle="1" w:styleId="box453054">
    <w:name w:val="box_453054"/>
    <w:basedOn w:val="Normal"/>
    <w:rsid w:val="001551A3"/>
    <w:pPr>
      <w:spacing w:before="100" w:beforeAutospacing="1" w:after="100" w:afterAutospacing="1"/>
    </w:pPr>
  </w:style>
  <w:style w:type="paragraph" w:customStyle="1" w:styleId="clanak">
    <w:name w:val="clanak"/>
    <w:basedOn w:val="Normal"/>
    <w:uiPriority w:val="99"/>
    <w:rsid w:val="00023F8C"/>
    <w:pPr>
      <w:spacing w:before="100" w:beforeAutospacing="1" w:after="100" w:afterAutospacing="1"/>
      <w:jc w:val="center"/>
    </w:pPr>
    <w:rPr>
      <w:rFonts w:eastAsiaTheme="minorHAnsi"/>
    </w:rPr>
  </w:style>
  <w:style w:type="character" w:styleId="Nerijeenospominjanje">
    <w:name w:val="Unresolved Mention"/>
    <w:basedOn w:val="Zadanifontodlomka"/>
    <w:uiPriority w:val="99"/>
    <w:semiHidden/>
    <w:unhideWhenUsed/>
    <w:rsid w:val="00E41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649">
      <w:bodyDiv w:val="1"/>
      <w:marLeft w:val="0"/>
      <w:marRight w:val="0"/>
      <w:marTop w:val="0"/>
      <w:marBottom w:val="0"/>
      <w:divBdr>
        <w:top w:val="none" w:sz="0" w:space="0" w:color="auto"/>
        <w:left w:val="none" w:sz="0" w:space="0" w:color="auto"/>
        <w:bottom w:val="none" w:sz="0" w:space="0" w:color="auto"/>
        <w:right w:val="none" w:sz="0" w:space="0" w:color="auto"/>
      </w:divBdr>
    </w:div>
    <w:div w:id="15038687">
      <w:bodyDiv w:val="1"/>
      <w:marLeft w:val="0"/>
      <w:marRight w:val="0"/>
      <w:marTop w:val="0"/>
      <w:marBottom w:val="0"/>
      <w:divBdr>
        <w:top w:val="none" w:sz="0" w:space="0" w:color="auto"/>
        <w:left w:val="none" w:sz="0" w:space="0" w:color="auto"/>
        <w:bottom w:val="none" w:sz="0" w:space="0" w:color="auto"/>
        <w:right w:val="none" w:sz="0" w:space="0" w:color="auto"/>
      </w:divBdr>
    </w:div>
    <w:div w:id="15547188">
      <w:bodyDiv w:val="1"/>
      <w:marLeft w:val="0"/>
      <w:marRight w:val="0"/>
      <w:marTop w:val="0"/>
      <w:marBottom w:val="0"/>
      <w:divBdr>
        <w:top w:val="none" w:sz="0" w:space="0" w:color="auto"/>
        <w:left w:val="none" w:sz="0" w:space="0" w:color="auto"/>
        <w:bottom w:val="none" w:sz="0" w:space="0" w:color="auto"/>
        <w:right w:val="none" w:sz="0" w:space="0" w:color="auto"/>
      </w:divBdr>
    </w:div>
    <w:div w:id="23992773">
      <w:bodyDiv w:val="1"/>
      <w:marLeft w:val="0"/>
      <w:marRight w:val="0"/>
      <w:marTop w:val="0"/>
      <w:marBottom w:val="0"/>
      <w:divBdr>
        <w:top w:val="none" w:sz="0" w:space="0" w:color="auto"/>
        <w:left w:val="none" w:sz="0" w:space="0" w:color="auto"/>
        <w:bottom w:val="none" w:sz="0" w:space="0" w:color="auto"/>
        <w:right w:val="none" w:sz="0" w:space="0" w:color="auto"/>
      </w:divBdr>
    </w:div>
    <w:div w:id="56589122">
      <w:bodyDiv w:val="1"/>
      <w:marLeft w:val="0"/>
      <w:marRight w:val="0"/>
      <w:marTop w:val="0"/>
      <w:marBottom w:val="0"/>
      <w:divBdr>
        <w:top w:val="none" w:sz="0" w:space="0" w:color="auto"/>
        <w:left w:val="none" w:sz="0" w:space="0" w:color="auto"/>
        <w:bottom w:val="none" w:sz="0" w:space="0" w:color="auto"/>
        <w:right w:val="none" w:sz="0" w:space="0" w:color="auto"/>
      </w:divBdr>
    </w:div>
    <w:div w:id="85342626">
      <w:bodyDiv w:val="1"/>
      <w:marLeft w:val="0"/>
      <w:marRight w:val="0"/>
      <w:marTop w:val="0"/>
      <w:marBottom w:val="0"/>
      <w:divBdr>
        <w:top w:val="none" w:sz="0" w:space="0" w:color="auto"/>
        <w:left w:val="none" w:sz="0" w:space="0" w:color="auto"/>
        <w:bottom w:val="none" w:sz="0" w:space="0" w:color="auto"/>
        <w:right w:val="none" w:sz="0" w:space="0" w:color="auto"/>
      </w:divBdr>
    </w:div>
    <w:div w:id="103549094">
      <w:bodyDiv w:val="1"/>
      <w:marLeft w:val="0"/>
      <w:marRight w:val="0"/>
      <w:marTop w:val="0"/>
      <w:marBottom w:val="0"/>
      <w:divBdr>
        <w:top w:val="none" w:sz="0" w:space="0" w:color="auto"/>
        <w:left w:val="none" w:sz="0" w:space="0" w:color="auto"/>
        <w:bottom w:val="none" w:sz="0" w:space="0" w:color="auto"/>
        <w:right w:val="none" w:sz="0" w:space="0" w:color="auto"/>
      </w:divBdr>
    </w:div>
    <w:div w:id="129203694">
      <w:bodyDiv w:val="1"/>
      <w:marLeft w:val="0"/>
      <w:marRight w:val="0"/>
      <w:marTop w:val="0"/>
      <w:marBottom w:val="0"/>
      <w:divBdr>
        <w:top w:val="none" w:sz="0" w:space="0" w:color="auto"/>
        <w:left w:val="none" w:sz="0" w:space="0" w:color="auto"/>
        <w:bottom w:val="none" w:sz="0" w:space="0" w:color="auto"/>
        <w:right w:val="none" w:sz="0" w:space="0" w:color="auto"/>
      </w:divBdr>
    </w:div>
    <w:div w:id="147407624">
      <w:bodyDiv w:val="1"/>
      <w:marLeft w:val="0"/>
      <w:marRight w:val="0"/>
      <w:marTop w:val="0"/>
      <w:marBottom w:val="0"/>
      <w:divBdr>
        <w:top w:val="none" w:sz="0" w:space="0" w:color="auto"/>
        <w:left w:val="none" w:sz="0" w:space="0" w:color="auto"/>
        <w:bottom w:val="none" w:sz="0" w:space="0" w:color="auto"/>
        <w:right w:val="none" w:sz="0" w:space="0" w:color="auto"/>
      </w:divBdr>
    </w:div>
    <w:div w:id="150759315">
      <w:bodyDiv w:val="1"/>
      <w:marLeft w:val="0"/>
      <w:marRight w:val="0"/>
      <w:marTop w:val="0"/>
      <w:marBottom w:val="0"/>
      <w:divBdr>
        <w:top w:val="none" w:sz="0" w:space="0" w:color="auto"/>
        <w:left w:val="none" w:sz="0" w:space="0" w:color="auto"/>
        <w:bottom w:val="none" w:sz="0" w:space="0" w:color="auto"/>
        <w:right w:val="none" w:sz="0" w:space="0" w:color="auto"/>
      </w:divBdr>
    </w:div>
    <w:div w:id="154730940">
      <w:bodyDiv w:val="1"/>
      <w:marLeft w:val="0"/>
      <w:marRight w:val="0"/>
      <w:marTop w:val="0"/>
      <w:marBottom w:val="0"/>
      <w:divBdr>
        <w:top w:val="none" w:sz="0" w:space="0" w:color="auto"/>
        <w:left w:val="none" w:sz="0" w:space="0" w:color="auto"/>
        <w:bottom w:val="none" w:sz="0" w:space="0" w:color="auto"/>
        <w:right w:val="none" w:sz="0" w:space="0" w:color="auto"/>
      </w:divBdr>
    </w:div>
    <w:div w:id="163589191">
      <w:bodyDiv w:val="1"/>
      <w:marLeft w:val="0"/>
      <w:marRight w:val="0"/>
      <w:marTop w:val="0"/>
      <w:marBottom w:val="0"/>
      <w:divBdr>
        <w:top w:val="none" w:sz="0" w:space="0" w:color="auto"/>
        <w:left w:val="none" w:sz="0" w:space="0" w:color="auto"/>
        <w:bottom w:val="none" w:sz="0" w:space="0" w:color="auto"/>
        <w:right w:val="none" w:sz="0" w:space="0" w:color="auto"/>
      </w:divBdr>
    </w:div>
    <w:div w:id="165367624">
      <w:bodyDiv w:val="1"/>
      <w:marLeft w:val="0"/>
      <w:marRight w:val="0"/>
      <w:marTop w:val="0"/>
      <w:marBottom w:val="0"/>
      <w:divBdr>
        <w:top w:val="none" w:sz="0" w:space="0" w:color="auto"/>
        <w:left w:val="none" w:sz="0" w:space="0" w:color="auto"/>
        <w:bottom w:val="none" w:sz="0" w:space="0" w:color="auto"/>
        <w:right w:val="none" w:sz="0" w:space="0" w:color="auto"/>
      </w:divBdr>
    </w:div>
    <w:div w:id="174392339">
      <w:bodyDiv w:val="1"/>
      <w:marLeft w:val="0"/>
      <w:marRight w:val="0"/>
      <w:marTop w:val="0"/>
      <w:marBottom w:val="0"/>
      <w:divBdr>
        <w:top w:val="none" w:sz="0" w:space="0" w:color="auto"/>
        <w:left w:val="none" w:sz="0" w:space="0" w:color="auto"/>
        <w:bottom w:val="none" w:sz="0" w:space="0" w:color="auto"/>
        <w:right w:val="none" w:sz="0" w:space="0" w:color="auto"/>
      </w:divBdr>
    </w:div>
    <w:div w:id="209072895">
      <w:bodyDiv w:val="1"/>
      <w:marLeft w:val="0"/>
      <w:marRight w:val="0"/>
      <w:marTop w:val="0"/>
      <w:marBottom w:val="0"/>
      <w:divBdr>
        <w:top w:val="none" w:sz="0" w:space="0" w:color="auto"/>
        <w:left w:val="none" w:sz="0" w:space="0" w:color="auto"/>
        <w:bottom w:val="none" w:sz="0" w:space="0" w:color="auto"/>
        <w:right w:val="none" w:sz="0" w:space="0" w:color="auto"/>
      </w:divBdr>
    </w:div>
    <w:div w:id="215167812">
      <w:bodyDiv w:val="1"/>
      <w:marLeft w:val="0"/>
      <w:marRight w:val="0"/>
      <w:marTop w:val="0"/>
      <w:marBottom w:val="0"/>
      <w:divBdr>
        <w:top w:val="none" w:sz="0" w:space="0" w:color="auto"/>
        <w:left w:val="none" w:sz="0" w:space="0" w:color="auto"/>
        <w:bottom w:val="none" w:sz="0" w:space="0" w:color="auto"/>
        <w:right w:val="none" w:sz="0" w:space="0" w:color="auto"/>
      </w:divBdr>
    </w:div>
    <w:div w:id="231817335">
      <w:bodyDiv w:val="1"/>
      <w:marLeft w:val="0"/>
      <w:marRight w:val="0"/>
      <w:marTop w:val="0"/>
      <w:marBottom w:val="0"/>
      <w:divBdr>
        <w:top w:val="none" w:sz="0" w:space="0" w:color="auto"/>
        <w:left w:val="none" w:sz="0" w:space="0" w:color="auto"/>
        <w:bottom w:val="none" w:sz="0" w:space="0" w:color="auto"/>
        <w:right w:val="none" w:sz="0" w:space="0" w:color="auto"/>
      </w:divBdr>
    </w:div>
    <w:div w:id="250283259">
      <w:bodyDiv w:val="1"/>
      <w:marLeft w:val="0"/>
      <w:marRight w:val="0"/>
      <w:marTop w:val="0"/>
      <w:marBottom w:val="0"/>
      <w:divBdr>
        <w:top w:val="none" w:sz="0" w:space="0" w:color="auto"/>
        <w:left w:val="none" w:sz="0" w:space="0" w:color="auto"/>
        <w:bottom w:val="none" w:sz="0" w:space="0" w:color="auto"/>
        <w:right w:val="none" w:sz="0" w:space="0" w:color="auto"/>
      </w:divBdr>
    </w:div>
    <w:div w:id="253363528">
      <w:bodyDiv w:val="1"/>
      <w:marLeft w:val="0"/>
      <w:marRight w:val="0"/>
      <w:marTop w:val="0"/>
      <w:marBottom w:val="0"/>
      <w:divBdr>
        <w:top w:val="none" w:sz="0" w:space="0" w:color="auto"/>
        <w:left w:val="none" w:sz="0" w:space="0" w:color="auto"/>
        <w:bottom w:val="none" w:sz="0" w:space="0" w:color="auto"/>
        <w:right w:val="none" w:sz="0" w:space="0" w:color="auto"/>
      </w:divBdr>
    </w:div>
    <w:div w:id="260457828">
      <w:bodyDiv w:val="1"/>
      <w:marLeft w:val="0"/>
      <w:marRight w:val="0"/>
      <w:marTop w:val="0"/>
      <w:marBottom w:val="0"/>
      <w:divBdr>
        <w:top w:val="none" w:sz="0" w:space="0" w:color="auto"/>
        <w:left w:val="none" w:sz="0" w:space="0" w:color="auto"/>
        <w:bottom w:val="none" w:sz="0" w:space="0" w:color="auto"/>
        <w:right w:val="none" w:sz="0" w:space="0" w:color="auto"/>
      </w:divBdr>
    </w:div>
    <w:div w:id="267734265">
      <w:bodyDiv w:val="1"/>
      <w:marLeft w:val="0"/>
      <w:marRight w:val="0"/>
      <w:marTop w:val="0"/>
      <w:marBottom w:val="0"/>
      <w:divBdr>
        <w:top w:val="none" w:sz="0" w:space="0" w:color="auto"/>
        <w:left w:val="none" w:sz="0" w:space="0" w:color="auto"/>
        <w:bottom w:val="none" w:sz="0" w:space="0" w:color="auto"/>
        <w:right w:val="none" w:sz="0" w:space="0" w:color="auto"/>
      </w:divBdr>
    </w:div>
    <w:div w:id="276957025">
      <w:bodyDiv w:val="1"/>
      <w:marLeft w:val="0"/>
      <w:marRight w:val="0"/>
      <w:marTop w:val="0"/>
      <w:marBottom w:val="0"/>
      <w:divBdr>
        <w:top w:val="none" w:sz="0" w:space="0" w:color="auto"/>
        <w:left w:val="none" w:sz="0" w:space="0" w:color="auto"/>
        <w:bottom w:val="none" w:sz="0" w:space="0" w:color="auto"/>
        <w:right w:val="none" w:sz="0" w:space="0" w:color="auto"/>
      </w:divBdr>
    </w:div>
    <w:div w:id="277839824">
      <w:bodyDiv w:val="1"/>
      <w:marLeft w:val="0"/>
      <w:marRight w:val="0"/>
      <w:marTop w:val="0"/>
      <w:marBottom w:val="0"/>
      <w:divBdr>
        <w:top w:val="none" w:sz="0" w:space="0" w:color="auto"/>
        <w:left w:val="none" w:sz="0" w:space="0" w:color="auto"/>
        <w:bottom w:val="none" w:sz="0" w:space="0" w:color="auto"/>
        <w:right w:val="none" w:sz="0" w:space="0" w:color="auto"/>
      </w:divBdr>
    </w:div>
    <w:div w:id="312368250">
      <w:bodyDiv w:val="1"/>
      <w:marLeft w:val="0"/>
      <w:marRight w:val="0"/>
      <w:marTop w:val="0"/>
      <w:marBottom w:val="0"/>
      <w:divBdr>
        <w:top w:val="none" w:sz="0" w:space="0" w:color="auto"/>
        <w:left w:val="none" w:sz="0" w:space="0" w:color="auto"/>
        <w:bottom w:val="none" w:sz="0" w:space="0" w:color="auto"/>
        <w:right w:val="none" w:sz="0" w:space="0" w:color="auto"/>
      </w:divBdr>
    </w:div>
    <w:div w:id="322896834">
      <w:bodyDiv w:val="1"/>
      <w:marLeft w:val="0"/>
      <w:marRight w:val="0"/>
      <w:marTop w:val="0"/>
      <w:marBottom w:val="0"/>
      <w:divBdr>
        <w:top w:val="none" w:sz="0" w:space="0" w:color="auto"/>
        <w:left w:val="none" w:sz="0" w:space="0" w:color="auto"/>
        <w:bottom w:val="none" w:sz="0" w:space="0" w:color="auto"/>
        <w:right w:val="none" w:sz="0" w:space="0" w:color="auto"/>
      </w:divBdr>
    </w:div>
    <w:div w:id="338630112">
      <w:bodyDiv w:val="1"/>
      <w:marLeft w:val="0"/>
      <w:marRight w:val="0"/>
      <w:marTop w:val="0"/>
      <w:marBottom w:val="0"/>
      <w:divBdr>
        <w:top w:val="none" w:sz="0" w:space="0" w:color="auto"/>
        <w:left w:val="none" w:sz="0" w:space="0" w:color="auto"/>
        <w:bottom w:val="none" w:sz="0" w:space="0" w:color="auto"/>
        <w:right w:val="none" w:sz="0" w:space="0" w:color="auto"/>
      </w:divBdr>
    </w:div>
    <w:div w:id="344090821">
      <w:bodyDiv w:val="1"/>
      <w:marLeft w:val="0"/>
      <w:marRight w:val="0"/>
      <w:marTop w:val="0"/>
      <w:marBottom w:val="0"/>
      <w:divBdr>
        <w:top w:val="none" w:sz="0" w:space="0" w:color="auto"/>
        <w:left w:val="none" w:sz="0" w:space="0" w:color="auto"/>
        <w:bottom w:val="none" w:sz="0" w:space="0" w:color="auto"/>
        <w:right w:val="none" w:sz="0" w:space="0" w:color="auto"/>
      </w:divBdr>
    </w:div>
    <w:div w:id="354622507">
      <w:bodyDiv w:val="1"/>
      <w:marLeft w:val="0"/>
      <w:marRight w:val="0"/>
      <w:marTop w:val="0"/>
      <w:marBottom w:val="0"/>
      <w:divBdr>
        <w:top w:val="none" w:sz="0" w:space="0" w:color="auto"/>
        <w:left w:val="none" w:sz="0" w:space="0" w:color="auto"/>
        <w:bottom w:val="none" w:sz="0" w:space="0" w:color="auto"/>
        <w:right w:val="none" w:sz="0" w:space="0" w:color="auto"/>
      </w:divBdr>
    </w:div>
    <w:div w:id="367534701">
      <w:bodyDiv w:val="1"/>
      <w:marLeft w:val="0"/>
      <w:marRight w:val="0"/>
      <w:marTop w:val="0"/>
      <w:marBottom w:val="0"/>
      <w:divBdr>
        <w:top w:val="none" w:sz="0" w:space="0" w:color="auto"/>
        <w:left w:val="none" w:sz="0" w:space="0" w:color="auto"/>
        <w:bottom w:val="none" w:sz="0" w:space="0" w:color="auto"/>
        <w:right w:val="none" w:sz="0" w:space="0" w:color="auto"/>
      </w:divBdr>
    </w:div>
    <w:div w:id="377123776">
      <w:bodyDiv w:val="1"/>
      <w:marLeft w:val="0"/>
      <w:marRight w:val="0"/>
      <w:marTop w:val="0"/>
      <w:marBottom w:val="0"/>
      <w:divBdr>
        <w:top w:val="none" w:sz="0" w:space="0" w:color="auto"/>
        <w:left w:val="none" w:sz="0" w:space="0" w:color="auto"/>
        <w:bottom w:val="none" w:sz="0" w:space="0" w:color="auto"/>
        <w:right w:val="none" w:sz="0" w:space="0" w:color="auto"/>
      </w:divBdr>
    </w:div>
    <w:div w:id="381253323">
      <w:bodyDiv w:val="1"/>
      <w:marLeft w:val="0"/>
      <w:marRight w:val="0"/>
      <w:marTop w:val="0"/>
      <w:marBottom w:val="0"/>
      <w:divBdr>
        <w:top w:val="none" w:sz="0" w:space="0" w:color="auto"/>
        <w:left w:val="none" w:sz="0" w:space="0" w:color="auto"/>
        <w:bottom w:val="none" w:sz="0" w:space="0" w:color="auto"/>
        <w:right w:val="none" w:sz="0" w:space="0" w:color="auto"/>
      </w:divBdr>
    </w:div>
    <w:div w:id="400063442">
      <w:bodyDiv w:val="1"/>
      <w:marLeft w:val="0"/>
      <w:marRight w:val="0"/>
      <w:marTop w:val="0"/>
      <w:marBottom w:val="0"/>
      <w:divBdr>
        <w:top w:val="none" w:sz="0" w:space="0" w:color="auto"/>
        <w:left w:val="none" w:sz="0" w:space="0" w:color="auto"/>
        <w:bottom w:val="none" w:sz="0" w:space="0" w:color="auto"/>
        <w:right w:val="none" w:sz="0" w:space="0" w:color="auto"/>
      </w:divBdr>
    </w:div>
    <w:div w:id="405567321">
      <w:bodyDiv w:val="1"/>
      <w:marLeft w:val="0"/>
      <w:marRight w:val="0"/>
      <w:marTop w:val="0"/>
      <w:marBottom w:val="0"/>
      <w:divBdr>
        <w:top w:val="none" w:sz="0" w:space="0" w:color="auto"/>
        <w:left w:val="none" w:sz="0" w:space="0" w:color="auto"/>
        <w:bottom w:val="none" w:sz="0" w:space="0" w:color="auto"/>
        <w:right w:val="none" w:sz="0" w:space="0" w:color="auto"/>
      </w:divBdr>
    </w:div>
    <w:div w:id="433283203">
      <w:bodyDiv w:val="1"/>
      <w:marLeft w:val="0"/>
      <w:marRight w:val="0"/>
      <w:marTop w:val="0"/>
      <w:marBottom w:val="0"/>
      <w:divBdr>
        <w:top w:val="none" w:sz="0" w:space="0" w:color="auto"/>
        <w:left w:val="none" w:sz="0" w:space="0" w:color="auto"/>
        <w:bottom w:val="none" w:sz="0" w:space="0" w:color="auto"/>
        <w:right w:val="none" w:sz="0" w:space="0" w:color="auto"/>
      </w:divBdr>
    </w:div>
    <w:div w:id="447088331">
      <w:bodyDiv w:val="1"/>
      <w:marLeft w:val="0"/>
      <w:marRight w:val="0"/>
      <w:marTop w:val="0"/>
      <w:marBottom w:val="0"/>
      <w:divBdr>
        <w:top w:val="none" w:sz="0" w:space="0" w:color="auto"/>
        <w:left w:val="none" w:sz="0" w:space="0" w:color="auto"/>
        <w:bottom w:val="none" w:sz="0" w:space="0" w:color="auto"/>
        <w:right w:val="none" w:sz="0" w:space="0" w:color="auto"/>
      </w:divBdr>
    </w:div>
    <w:div w:id="478961287">
      <w:bodyDiv w:val="1"/>
      <w:marLeft w:val="0"/>
      <w:marRight w:val="0"/>
      <w:marTop w:val="0"/>
      <w:marBottom w:val="0"/>
      <w:divBdr>
        <w:top w:val="none" w:sz="0" w:space="0" w:color="auto"/>
        <w:left w:val="none" w:sz="0" w:space="0" w:color="auto"/>
        <w:bottom w:val="none" w:sz="0" w:space="0" w:color="auto"/>
        <w:right w:val="none" w:sz="0" w:space="0" w:color="auto"/>
      </w:divBdr>
    </w:div>
    <w:div w:id="486942702">
      <w:bodyDiv w:val="1"/>
      <w:marLeft w:val="0"/>
      <w:marRight w:val="0"/>
      <w:marTop w:val="0"/>
      <w:marBottom w:val="0"/>
      <w:divBdr>
        <w:top w:val="none" w:sz="0" w:space="0" w:color="auto"/>
        <w:left w:val="none" w:sz="0" w:space="0" w:color="auto"/>
        <w:bottom w:val="none" w:sz="0" w:space="0" w:color="auto"/>
        <w:right w:val="none" w:sz="0" w:space="0" w:color="auto"/>
      </w:divBdr>
    </w:div>
    <w:div w:id="489295408">
      <w:bodyDiv w:val="1"/>
      <w:marLeft w:val="0"/>
      <w:marRight w:val="0"/>
      <w:marTop w:val="0"/>
      <w:marBottom w:val="0"/>
      <w:divBdr>
        <w:top w:val="none" w:sz="0" w:space="0" w:color="auto"/>
        <w:left w:val="none" w:sz="0" w:space="0" w:color="auto"/>
        <w:bottom w:val="none" w:sz="0" w:space="0" w:color="auto"/>
        <w:right w:val="none" w:sz="0" w:space="0" w:color="auto"/>
      </w:divBdr>
    </w:div>
    <w:div w:id="524826989">
      <w:bodyDiv w:val="1"/>
      <w:marLeft w:val="0"/>
      <w:marRight w:val="0"/>
      <w:marTop w:val="0"/>
      <w:marBottom w:val="0"/>
      <w:divBdr>
        <w:top w:val="none" w:sz="0" w:space="0" w:color="auto"/>
        <w:left w:val="none" w:sz="0" w:space="0" w:color="auto"/>
        <w:bottom w:val="none" w:sz="0" w:space="0" w:color="auto"/>
        <w:right w:val="none" w:sz="0" w:space="0" w:color="auto"/>
      </w:divBdr>
    </w:div>
    <w:div w:id="550114399">
      <w:bodyDiv w:val="1"/>
      <w:marLeft w:val="0"/>
      <w:marRight w:val="0"/>
      <w:marTop w:val="0"/>
      <w:marBottom w:val="0"/>
      <w:divBdr>
        <w:top w:val="none" w:sz="0" w:space="0" w:color="auto"/>
        <w:left w:val="none" w:sz="0" w:space="0" w:color="auto"/>
        <w:bottom w:val="none" w:sz="0" w:space="0" w:color="auto"/>
        <w:right w:val="none" w:sz="0" w:space="0" w:color="auto"/>
      </w:divBdr>
    </w:div>
    <w:div w:id="550121112">
      <w:bodyDiv w:val="1"/>
      <w:marLeft w:val="0"/>
      <w:marRight w:val="0"/>
      <w:marTop w:val="0"/>
      <w:marBottom w:val="0"/>
      <w:divBdr>
        <w:top w:val="none" w:sz="0" w:space="0" w:color="auto"/>
        <w:left w:val="none" w:sz="0" w:space="0" w:color="auto"/>
        <w:bottom w:val="none" w:sz="0" w:space="0" w:color="auto"/>
        <w:right w:val="none" w:sz="0" w:space="0" w:color="auto"/>
      </w:divBdr>
    </w:div>
    <w:div w:id="621303505">
      <w:bodyDiv w:val="1"/>
      <w:marLeft w:val="0"/>
      <w:marRight w:val="0"/>
      <w:marTop w:val="0"/>
      <w:marBottom w:val="0"/>
      <w:divBdr>
        <w:top w:val="none" w:sz="0" w:space="0" w:color="auto"/>
        <w:left w:val="none" w:sz="0" w:space="0" w:color="auto"/>
        <w:bottom w:val="none" w:sz="0" w:space="0" w:color="auto"/>
        <w:right w:val="none" w:sz="0" w:space="0" w:color="auto"/>
      </w:divBdr>
    </w:div>
    <w:div w:id="634525858">
      <w:bodyDiv w:val="1"/>
      <w:marLeft w:val="0"/>
      <w:marRight w:val="0"/>
      <w:marTop w:val="0"/>
      <w:marBottom w:val="0"/>
      <w:divBdr>
        <w:top w:val="none" w:sz="0" w:space="0" w:color="auto"/>
        <w:left w:val="none" w:sz="0" w:space="0" w:color="auto"/>
        <w:bottom w:val="none" w:sz="0" w:space="0" w:color="auto"/>
        <w:right w:val="none" w:sz="0" w:space="0" w:color="auto"/>
      </w:divBdr>
    </w:div>
    <w:div w:id="635644742">
      <w:bodyDiv w:val="1"/>
      <w:marLeft w:val="0"/>
      <w:marRight w:val="0"/>
      <w:marTop w:val="0"/>
      <w:marBottom w:val="0"/>
      <w:divBdr>
        <w:top w:val="none" w:sz="0" w:space="0" w:color="auto"/>
        <w:left w:val="none" w:sz="0" w:space="0" w:color="auto"/>
        <w:bottom w:val="none" w:sz="0" w:space="0" w:color="auto"/>
        <w:right w:val="none" w:sz="0" w:space="0" w:color="auto"/>
      </w:divBdr>
    </w:div>
    <w:div w:id="653223062">
      <w:bodyDiv w:val="1"/>
      <w:marLeft w:val="0"/>
      <w:marRight w:val="0"/>
      <w:marTop w:val="0"/>
      <w:marBottom w:val="0"/>
      <w:divBdr>
        <w:top w:val="none" w:sz="0" w:space="0" w:color="auto"/>
        <w:left w:val="none" w:sz="0" w:space="0" w:color="auto"/>
        <w:bottom w:val="none" w:sz="0" w:space="0" w:color="auto"/>
        <w:right w:val="none" w:sz="0" w:space="0" w:color="auto"/>
      </w:divBdr>
    </w:div>
    <w:div w:id="713582293">
      <w:bodyDiv w:val="1"/>
      <w:marLeft w:val="0"/>
      <w:marRight w:val="0"/>
      <w:marTop w:val="0"/>
      <w:marBottom w:val="0"/>
      <w:divBdr>
        <w:top w:val="none" w:sz="0" w:space="0" w:color="auto"/>
        <w:left w:val="none" w:sz="0" w:space="0" w:color="auto"/>
        <w:bottom w:val="none" w:sz="0" w:space="0" w:color="auto"/>
        <w:right w:val="none" w:sz="0" w:space="0" w:color="auto"/>
      </w:divBdr>
    </w:div>
    <w:div w:id="719863020">
      <w:bodyDiv w:val="1"/>
      <w:marLeft w:val="0"/>
      <w:marRight w:val="0"/>
      <w:marTop w:val="0"/>
      <w:marBottom w:val="0"/>
      <w:divBdr>
        <w:top w:val="none" w:sz="0" w:space="0" w:color="auto"/>
        <w:left w:val="none" w:sz="0" w:space="0" w:color="auto"/>
        <w:bottom w:val="none" w:sz="0" w:space="0" w:color="auto"/>
        <w:right w:val="none" w:sz="0" w:space="0" w:color="auto"/>
      </w:divBdr>
    </w:div>
    <w:div w:id="719935493">
      <w:bodyDiv w:val="1"/>
      <w:marLeft w:val="0"/>
      <w:marRight w:val="0"/>
      <w:marTop w:val="0"/>
      <w:marBottom w:val="0"/>
      <w:divBdr>
        <w:top w:val="none" w:sz="0" w:space="0" w:color="auto"/>
        <w:left w:val="none" w:sz="0" w:space="0" w:color="auto"/>
        <w:bottom w:val="none" w:sz="0" w:space="0" w:color="auto"/>
        <w:right w:val="none" w:sz="0" w:space="0" w:color="auto"/>
      </w:divBdr>
    </w:div>
    <w:div w:id="754588704">
      <w:bodyDiv w:val="1"/>
      <w:marLeft w:val="0"/>
      <w:marRight w:val="0"/>
      <w:marTop w:val="0"/>
      <w:marBottom w:val="0"/>
      <w:divBdr>
        <w:top w:val="none" w:sz="0" w:space="0" w:color="auto"/>
        <w:left w:val="none" w:sz="0" w:space="0" w:color="auto"/>
        <w:bottom w:val="none" w:sz="0" w:space="0" w:color="auto"/>
        <w:right w:val="none" w:sz="0" w:space="0" w:color="auto"/>
      </w:divBdr>
    </w:div>
    <w:div w:id="762410581">
      <w:bodyDiv w:val="1"/>
      <w:marLeft w:val="0"/>
      <w:marRight w:val="0"/>
      <w:marTop w:val="0"/>
      <w:marBottom w:val="0"/>
      <w:divBdr>
        <w:top w:val="none" w:sz="0" w:space="0" w:color="auto"/>
        <w:left w:val="none" w:sz="0" w:space="0" w:color="auto"/>
        <w:bottom w:val="none" w:sz="0" w:space="0" w:color="auto"/>
        <w:right w:val="none" w:sz="0" w:space="0" w:color="auto"/>
      </w:divBdr>
    </w:div>
    <w:div w:id="767195397">
      <w:bodyDiv w:val="1"/>
      <w:marLeft w:val="0"/>
      <w:marRight w:val="0"/>
      <w:marTop w:val="0"/>
      <w:marBottom w:val="0"/>
      <w:divBdr>
        <w:top w:val="none" w:sz="0" w:space="0" w:color="auto"/>
        <w:left w:val="none" w:sz="0" w:space="0" w:color="auto"/>
        <w:bottom w:val="none" w:sz="0" w:space="0" w:color="auto"/>
        <w:right w:val="none" w:sz="0" w:space="0" w:color="auto"/>
      </w:divBdr>
    </w:div>
    <w:div w:id="783500525">
      <w:bodyDiv w:val="1"/>
      <w:marLeft w:val="0"/>
      <w:marRight w:val="0"/>
      <w:marTop w:val="0"/>
      <w:marBottom w:val="0"/>
      <w:divBdr>
        <w:top w:val="none" w:sz="0" w:space="0" w:color="auto"/>
        <w:left w:val="none" w:sz="0" w:space="0" w:color="auto"/>
        <w:bottom w:val="none" w:sz="0" w:space="0" w:color="auto"/>
        <w:right w:val="none" w:sz="0" w:space="0" w:color="auto"/>
      </w:divBdr>
    </w:div>
    <w:div w:id="847061981">
      <w:bodyDiv w:val="1"/>
      <w:marLeft w:val="0"/>
      <w:marRight w:val="0"/>
      <w:marTop w:val="0"/>
      <w:marBottom w:val="0"/>
      <w:divBdr>
        <w:top w:val="none" w:sz="0" w:space="0" w:color="auto"/>
        <w:left w:val="none" w:sz="0" w:space="0" w:color="auto"/>
        <w:bottom w:val="none" w:sz="0" w:space="0" w:color="auto"/>
        <w:right w:val="none" w:sz="0" w:space="0" w:color="auto"/>
      </w:divBdr>
    </w:div>
    <w:div w:id="897060168">
      <w:bodyDiv w:val="1"/>
      <w:marLeft w:val="0"/>
      <w:marRight w:val="0"/>
      <w:marTop w:val="0"/>
      <w:marBottom w:val="0"/>
      <w:divBdr>
        <w:top w:val="none" w:sz="0" w:space="0" w:color="auto"/>
        <w:left w:val="none" w:sz="0" w:space="0" w:color="auto"/>
        <w:bottom w:val="none" w:sz="0" w:space="0" w:color="auto"/>
        <w:right w:val="none" w:sz="0" w:space="0" w:color="auto"/>
      </w:divBdr>
    </w:div>
    <w:div w:id="924001076">
      <w:bodyDiv w:val="1"/>
      <w:marLeft w:val="0"/>
      <w:marRight w:val="0"/>
      <w:marTop w:val="0"/>
      <w:marBottom w:val="0"/>
      <w:divBdr>
        <w:top w:val="none" w:sz="0" w:space="0" w:color="auto"/>
        <w:left w:val="none" w:sz="0" w:space="0" w:color="auto"/>
        <w:bottom w:val="none" w:sz="0" w:space="0" w:color="auto"/>
        <w:right w:val="none" w:sz="0" w:space="0" w:color="auto"/>
      </w:divBdr>
    </w:div>
    <w:div w:id="944384715">
      <w:bodyDiv w:val="1"/>
      <w:marLeft w:val="0"/>
      <w:marRight w:val="0"/>
      <w:marTop w:val="0"/>
      <w:marBottom w:val="0"/>
      <w:divBdr>
        <w:top w:val="none" w:sz="0" w:space="0" w:color="auto"/>
        <w:left w:val="none" w:sz="0" w:space="0" w:color="auto"/>
        <w:bottom w:val="none" w:sz="0" w:space="0" w:color="auto"/>
        <w:right w:val="none" w:sz="0" w:space="0" w:color="auto"/>
      </w:divBdr>
    </w:div>
    <w:div w:id="947202758">
      <w:bodyDiv w:val="1"/>
      <w:marLeft w:val="0"/>
      <w:marRight w:val="0"/>
      <w:marTop w:val="0"/>
      <w:marBottom w:val="0"/>
      <w:divBdr>
        <w:top w:val="none" w:sz="0" w:space="0" w:color="auto"/>
        <w:left w:val="none" w:sz="0" w:space="0" w:color="auto"/>
        <w:bottom w:val="none" w:sz="0" w:space="0" w:color="auto"/>
        <w:right w:val="none" w:sz="0" w:space="0" w:color="auto"/>
      </w:divBdr>
    </w:div>
    <w:div w:id="962688393">
      <w:bodyDiv w:val="1"/>
      <w:marLeft w:val="0"/>
      <w:marRight w:val="0"/>
      <w:marTop w:val="0"/>
      <w:marBottom w:val="0"/>
      <w:divBdr>
        <w:top w:val="none" w:sz="0" w:space="0" w:color="auto"/>
        <w:left w:val="none" w:sz="0" w:space="0" w:color="auto"/>
        <w:bottom w:val="none" w:sz="0" w:space="0" w:color="auto"/>
        <w:right w:val="none" w:sz="0" w:space="0" w:color="auto"/>
      </w:divBdr>
    </w:div>
    <w:div w:id="972373581">
      <w:bodyDiv w:val="1"/>
      <w:marLeft w:val="0"/>
      <w:marRight w:val="0"/>
      <w:marTop w:val="0"/>
      <w:marBottom w:val="0"/>
      <w:divBdr>
        <w:top w:val="none" w:sz="0" w:space="0" w:color="auto"/>
        <w:left w:val="none" w:sz="0" w:space="0" w:color="auto"/>
        <w:bottom w:val="none" w:sz="0" w:space="0" w:color="auto"/>
        <w:right w:val="none" w:sz="0" w:space="0" w:color="auto"/>
      </w:divBdr>
    </w:div>
    <w:div w:id="991835601">
      <w:bodyDiv w:val="1"/>
      <w:marLeft w:val="0"/>
      <w:marRight w:val="0"/>
      <w:marTop w:val="0"/>
      <w:marBottom w:val="0"/>
      <w:divBdr>
        <w:top w:val="none" w:sz="0" w:space="0" w:color="auto"/>
        <w:left w:val="none" w:sz="0" w:space="0" w:color="auto"/>
        <w:bottom w:val="none" w:sz="0" w:space="0" w:color="auto"/>
        <w:right w:val="none" w:sz="0" w:space="0" w:color="auto"/>
      </w:divBdr>
    </w:div>
    <w:div w:id="1019964703">
      <w:bodyDiv w:val="1"/>
      <w:marLeft w:val="0"/>
      <w:marRight w:val="0"/>
      <w:marTop w:val="0"/>
      <w:marBottom w:val="0"/>
      <w:divBdr>
        <w:top w:val="none" w:sz="0" w:space="0" w:color="auto"/>
        <w:left w:val="none" w:sz="0" w:space="0" w:color="auto"/>
        <w:bottom w:val="none" w:sz="0" w:space="0" w:color="auto"/>
        <w:right w:val="none" w:sz="0" w:space="0" w:color="auto"/>
      </w:divBdr>
    </w:div>
    <w:div w:id="1035227476">
      <w:bodyDiv w:val="1"/>
      <w:marLeft w:val="0"/>
      <w:marRight w:val="0"/>
      <w:marTop w:val="0"/>
      <w:marBottom w:val="0"/>
      <w:divBdr>
        <w:top w:val="none" w:sz="0" w:space="0" w:color="auto"/>
        <w:left w:val="none" w:sz="0" w:space="0" w:color="auto"/>
        <w:bottom w:val="none" w:sz="0" w:space="0" w:color="auto"/>
        <w:right w:val="none" w:sz="0" w:space="0" w:color="auto"/>
      </w:divBdr>
    </w:div>
    <w:div w:id="1038971073">
      <w:bodyDiv w:val="1"/>
      <w:marLeft w:val="0"/>
      <w:marRight w:val="0"/>
      <w:marTop w:val="0"/>
      <w:marBottom w:val="0"/>
      <w:divBdr>
        <w:top w:val="none" w:sz="0" w:space="0" w:color="auto"/>
        <w:left w:val="none" w:sz="0" w:space="0" w:color="auto"/>
        <w:bottom w:val="none" w:sz="0" w:space="0" w:color="auto"/>
        <w:right w:val="none" w:sz="0" w:space="0" w:color="auto"/>
      </w:divBdr>
    </w:div>
    <w:div w:id="1049960805">
      <w:bodyDiv w:val="1"/>
      <w:marLeft w:val="0"/>
      <w:marRight w:val="0"/>
      <w:marTop w:val="0"/>
      <w:marBottom w:val="0"/>
      <w:divBdr>
        <w:top w:val="none" w:sz="0" w:space="0" w:color="auto"/>
        <w:left w:val="none" w:sz="0" w:space="0" w:color="auto"/>
        <w:bottom w:val="none" w:sz="0" w:space="0" w:color="auto"/>
        <w:right w:val="none" w:sz="0" w:space="0" w:color="auto"/>
      </w:divBdr>
    </w:div>
    <w:div w:id="1059867227">
      <w:bodyDiv w:val="1"/>
      <w:marLeft w:val="0"/>
      <w:marRight w:val="0"/>
      <w:marTop w:val="0"/>
      <w:marBottom w:val="0"/>
      <w:divBdr>
        <w:top w:val="none" w:sz="0" w:space="0" w:color="auto"/>
        <w:left w:val="none" w:sz="0" w:space="0" w:color="auto"/>
        <w:bottom w:val="none" w:sz="0" w:space="0" w:color="auto"/>
        <w:right w:val="none" w:sz="0" w:space="0" w:color="auto"/>
      </w:divBdr>
    </w:div>
    <w:div w:id="1064064414">
      <w:bodyDiv w:val="1"/>
      <w:marLeft w:val="0"/>
      <w:marRight w:val="0"/>
      <w:marTop w:val="0"/>
      <w:marBottom w:val="0"/>
      <w:divBdr>
        <w:top w:val="none" w:sz="0" w:space="0" w:color="auto"/>
        <w:left w:val="none" w:sz="0" w:space="0" w:color="auto"/>
        <w:bottom w:val="none" w:sz="0" w:space="0" w:color="auto"/>
        <w:right w:val="none" w:sz="0" w:space="0" w:color="auto"/>
      </w:divBdr>
    </w:div>
    <w:div w:id="1068765406">
      <w:bodyDiv w:val="1"/>
      <w:marLeft w:val="0"/>
      <w:marRight w:val="0"/>
      <w:marTop w:val="0"/>
      <w:marBottom w:val="0"/>
      <w:divBdr>
        <w:top w:val="none" w:sz="0" w:space="0" w:color="auto"/>
        <w:left w:val="none" w:sz="0" w:space="0" w:color="auto"/>
        <w:bottom w:val="none" w:sz="0" w:space="0" w:color="auto"/>
        <w:right w:val="none" w:sz="0" w:space="0" w:color="auto"/>
      </w:divBdr>
    </w:div>
    <w:div w:id="1125924013">
      <w:bodyDiv w:val="1"/>
      <w:marLeft w:val="0"/>
      <w:marRight w:val="0"/>
      <w:marTop w:val="0"/>
      <w:marBottom w:val="0"/>
      <w:divBdr>
        <w:top w:val="none" w:sz="0" w:space="0" w:color="auto"/>
        <w:left w:val="none" w:sz="0" w:space="0" w:color="auto"/>
        <w:bottom w:val="none" w:sz="0" w:space="0" w:color="auto"/>
        <w:right w:val="none" w:sz="0" w:space="0" w:color="auto"/>
      </w:divBdr>
    </w:div>
    <w:div w:id="1128619781">
      <w:bodyDiv w:val="1"/>
      <w:marLeft w:val="0"/>
      <w:marRight w:val="0"/>
      <w:marTop w:val="0"/>
      <w:marBottom w:val="0"/>
      <w:divBdr>
        <w:top w:val="none" w:sz="0" w:space="0" w:color="auto"/>
        <w:left w:val="none" w:sz="0" w:space="0" w:color="auto"/>
        <w:bottom w:val="none" w:sz="0" w:space="0" w:color="auto"/>
        <w:right w:val="none" w:sz="0" w:space="0" w:color="auto"/>
      </w:divBdr>
    </w:div>
    <w:div w:id="1164509314">
      <w:bodyDiv w:val="1"/>
      <w:marLeft w:val="0"/>
      <w:marRight w:val="0"/>
      <w:marTop w:val="0"/>
      <w:marBottom w:val="0"/>
      <w:divBdr>
        <w:top w:val="none" w:sz="0" w:space="0" w:color="auto"/>
        <w:left w:val="none" w:sz="0" w:space="0" w:color="auto"/>
        <w:bottom w:val="none" w:sz="0" w:space="0" w:color="auto"/>
        <w:right w:val="none" w:sz="0" w:space="0" w:color="auto"/>
      </w:divBdr>
    </w:div>
    <w:div w:id="1181044947">
      <w:bodyDiv w:val="1"/>
      <w:marLeft w:val="0"/>
      <w:marRight w:val="0"/>
      <w:marTop w:val="0"/>
      <w:marBottom w:val="0"/>
      <w:divBdr>
        <w:top w:val="none" w:sz="0" w:space="0" w:color="auto"/>
        <w:left w:val="none" w:sz="0" w:space="0" w:color="auto"/>
        <w:bottom w:val="none" w:sz="0" w:space="0" w:color="auto"/>
        <w:right w:val="none" w:sz="0" w:space="0" w:color="auto"/>
      </w:divBdr>
    </w:div>
    <w:div w:id="1182551467">
      <w:bodyDiv w:val="1"/>
      <w:marLeft w:val="0"/>
      <w:marRight w:val="0"/>
      <w:marTop w:val="0"/>
      <w:marBottom w:val="0"/>
      <w:divBdr>
        <w:top w:val="none" w:sz="0" w:space="0" w:color="auto"/>
        <w:left w:val="none" w:sz="0" w:space="0" w:color="auto"/>
        <w:bottom w:val="none" w:sz="0" w:space="0" w:color="auto"/>
        <w:right w:val="none" w:sz="0" w:space="0" w:color="auto"/>
      </w:divBdr>
    </w:div>
    <w:div w:id="1208252638">
      <w:bodyDiv w:val="1"/>
      <w:marLeft w:val="0"/>
      <w:marRight w:val="0"/>
      <w:marTop w:val="0"/>
      <w:marBottom w:val="0"/>
      <w:divBdr>
        <w:top w:val="none" w:sz="0" w:space="0" w:color="auto"/>
        <w:left w:val="none" w:sz="0" w:space="0" w:color="auto"/>
        <w:bottom w:val="none" w:sz="0" w:space="0" w:color="auto"/>
        <w:right w:val="none" w:sz="0" w:space="0" w:color="auto"/>
      </w:divBdr>
    </w:div>
    <w:div w:id="1215310895">
      <w:bodyDiv w:val="1"/>
      <w:marLeft w:val="0"/>
      <w:marRight w:val="0"/>
      <w:marTop w:val="0"/>
      <w:marBottom w:val="0"/>
      <w:divBdr>
        <w:top w:val="none" w:sz="0" w:space="0" w:color="auto"/>
        <w:left w:val="none" w:sz="0" w:space="0" w:color="auto"/>
        <w:bottom w:val="none" w:sz="0" w:space="0" w:color="auto"/>
        <w:right w:val="none" w:sz="0" w:space="0" w:color="auto"/>
      </w:divBdr>
    </w:div>
    <w:div w:id="1245383673">
      <w:bodyDiv w:val="1"/>
      <w:marLeft w:val="0"/>
      <w:marRight w:val="0"/>
      <w:marTop w:val="0"/>
      <w:marBottom w:val="0"/>
      <w:divBdr>
        <w:top w:val="none" w:sz="0" w:space="0" w:color="auto"/>
        <w:left w:val="none" w:sz="0" w:space="0" w:color="auto"/>
        <w:bottom w:val="none" w:sz="0" w:space="0" w:color="auto"/>
        <w:right w:val="none" w:sz="0" w:space="0" w:color="auto"/>
      </w:divBdr>
    </w:div>
    <w:div w:id="1249315584">
      <w:bodyDiv w:val="1"/>
      <w:marLeft w:val="0"/>
      <w:marRight w:val="0"/>
      <w:marTop w:val="0"/>
      <w:marBottom w:val="0"/>
      <w:divBdr>
        <w:top w:val="none" w:sz="0" w:space="0" w:color="auto"/>
        <w:left w:val="none" w:sz="0" w:space="0" w:color="auto"/>
        <w:bottom w:val="none" w:sz="0" w:space="0" w:color="auto"/>
        <w:right w:val="none" w:sz="0" w:space="0" w:color="auto"/>
      </w:divBdr>
    </w:div>
    <w:div w:id="1257013064">
      <w:bodyDiv w:val="1"/>
      <w:marLeft w:val="0"/>
      <w:marRight w:val="0"/>
      <w:marTop w:val="0"/>
      <w:marBottom w:val="0"/>
      <w:divBdr>
        <w:top w:val="none" w:sz="0" w:space="0" w:color="auto"/>
        <w:left w:val="none" w:sz="0" w:space="0" w:color="auto"/>
        <w:bottom w:val="none" w:sz="0" w:space="0" w:color="auto"/>
        <w:right w:val="none" w:sz="0" w:space="0" w:color="auto"/>
      </w:divBdr>
    </w:div>
    <w:div w:id="1264924818">
      <w:bodyDiv w:val="1"/>
      <w:marLeft w:val="0"/>
      <w:marRight w:val="0"/>
      <w:marTop w:val="0"/>
      <w:marBottom w:val="0"/>
      <w:divBdr>
        <w:top w:val="none" w:sz="0" w:space="0" w:color="auto"/>
        <w:left w:val="none" w:sz="0" w:space="0" w:color="auto"/>
        <w:bottom w:val="none" w:sz="0" w:space="0" w:color="auto"/>
        <w:right w:val="none" w:sz="0" w:space="0" w:color="auto"/>
      </w:divBdr>
    </w:div>
    <w:div w:id="1270628167">
      <w:bodyDiv w:val="1"/>
      <w:marLeft w:val="0"/>
      <w:marRight w:val="0"/>
      <w:marTop w:val="0"/>
      <w:marBottom w:val="0"/>
      <w:divBdr>
        <w:top w:val="none" w:sz="0" w:space="0" w:color="auto"/>
        <w:left w:val="none" w:sz="0" w:space="0" w:color="auto"/>
        <w:bottom w:val="none" w:sz="0" w:space="0" w:color="auto"/>
        <w:right w:val="none" w:sz="0" w:space="0" w:color="auto"/>
      </w:divBdr>
    </w:div>
    <w:div w:id="1288273229">
      <w:bodyDiv w:val="1"/>
      <w:marLeft w:val="0"/>
      <w:marRight w:val="0"/>
      <w:marTop w:val="0"/>
      <w:marBottom w:val="0"/>
      <w:divBdr>
        <w:top w:val="none" w:sz="0" w:space="0" w:color="auto"/>
        <w:left w:val="none" w:sz="0" w:space="0" w:color="auto"/>
        <w:bottom w:val="none" w:sz="0" w:space="0" w:color="auto"/>
        <w:right w:val="none" w:sz="0" w:space="0" w:color="auto"/>
      </w:divBdr>
    </w:div>
    <w:div w:id="1321957909">
      <w:bodyDiv w:val="1"/>
      <w:marLeft w:val="0"/>
      <w:marRight w:val="0"/>
      <w:marTop w:val="0"/>
      <w:marBottom w:val="0"/>
      <w:divBdr>
        <w:top w:val="none" w:sz="0" w:space="0" w:color="auto"/>
        <w:left w:val="none" w:sz="0" w:space="0" w:color="auto"/>
        <w:bottom w:val="none" w:sz="0" w:space="0" w:color="auto"/>
        <w:right w:val="none" w:sz="0" w:space="0" w:color="auto"/>
      </w:divBdr>
    </w:div>
    <w:div w:id="1353922352">
      <w:bodyDiv w:val="1"/>
      <w:marLeft w:val="0"/>
      <w:marRight w:val="0"/>
      <w:marTop w:val="0"/>
      <w:marBottom w:val="0"/>
      <w:divBdr>
        <w:top w:val="none" w:sz="0" w:space="0" w:color="auto"/>
        <w:left w:val="none" w:sz="0" w:space="0" w:color="auto"/>
        <w:bottom w:val="none" w:sz="0" w:space="0" w:color="auto"/>
        <w:right w:val="none" w:sz="0" w:space="0" w:color="auto"/>
      </w:divBdr>
    </w:div>
    <w:div w:id="1363633089">
      <w:bodyDiv w:val="1"/>
      <w:marLeft w:val="0"/>
      <w:marRight w:val="0"/>
      <w:marTop w:val="0"/>
      <w:marBottom w:val="0"/>
      <w:divBdr>
        <w:top w:val="none" w:sz="0" w:space="0" w:color="auto"/>
        <w:left w:val="none" w:sz="0" w:space="0" w:color="auto"/>
        <w:bottom w:val="none" w:sz="0" w:space="0" w:color="auto"/>
        <w:right w:val="none" w:sz="0" w:space="0" w:color="auto"/>
      </w:divBdr>
    </w:div>
    <w:div w:id="1370452770">
      <w:bodyDiv w:val="1"/>
      <w:marLeft w:val="0"/>
      <w:marRight w:val="0"/>
      <w:marTop w:val="0"/>
      <w:marBottom w:val="0"/>
      <w:divBdr>
        <w:top w:val="none" w:sz="0" w:space="0" w:color="auto"/>
        <w:left w:val="none" w:sz="0" w:space="0" w:color="auto"/>
        <w:bottom w:val="none" w:sz="0" w:space="0" w:color="auto"/>
        <w:right w:val="none" w:sz="0" w:space="0" w:color="auto"/>
      </w:divBdr>
    </w:div>
    <w:div w:id="1444181857">
      <w:bodyDiv w:val="1"/>
      <w:marLeft w:val="0"/>
      <w:marRight w:val="0"/>
      <w:marTop w:val="0"/>
      <w:marBottom w:val="0"/>
      <w:divBdr>
        <w:top w:val="none" w:sz="0" w:space="0" w:color="auto"/>
        <w:left w:val="none" w:sz="0" w:space="0" w:color="auto"/>
        <w:bottom w:val="none" w:sz="0" w:space="0" w:color="auto"/>
        <w:right w:val="none" w:sz="0" w:space="0" w:color="auto"/>
      </w:divBdr>
    </w:div>
    <w:div w:id="1449540690">
      <w:bodyDiv w:val="1"/>
      <w:marLeft w:val="0"/>
      <w:marRight w:val="0"/>
      <w:marTop w:val="0"/>
      <w:marBottom w:val="0"/>
      <w:divBdr>
        <w:top w:val="none" w:sz="0" w:space="0" w:color="auto"/>
        <w:left w:val="none" w:sz="0" w:space="0" w:color="auto"/>
        <w:bottom w:val="none" w:sz="0" w:space="0" w:color="auto"/>
        <w:right w:val="none" w:sz="0" w:space="0" w:color="auto"/>
      </w:divBdr>
    </w:div>
    <w:div w:id="1460951583">
      <w:bodyDiv w:val="1"/>
      <w:marLeft w:val="0"/>
      <w:marRight w:val="0"/>
      <w:marTop w:val="0"/>
      <w:marBottom w:val="0"/>
      <w:divBdr>
        <w:top w:val="none" w:sz="0" w:space="0" w:color="auto"/>
        <w:left w:val="none" w:sz="0" w:space="0" w:color="auto"/>
        <w:bottom w:val="none" w:sz="0" w:space="0" w:color="auto"/>
        <w:right w:val="none" w:sz="0" w:space="0" w:color="auto"/>
      </w:divBdr>
    </w:div>
    <w:div w:id="1467433653">
      <w:bodyDiv w:val="1"/>
      <w:marLeft w:val="0"/>
      <w:marRight w:val="0"/>
      <w:marTop w:val="0"/>
      <w:marBottom w:val="0"/>
      <w:divBdr>
        <w:top w:val="none" w:sz="0" w:space="0" w:color="auto"/>
        <w:left w:val="none" w:sz="0" w:space="0" w:color="auto"/>
        <w:bottom w:val="none" w:sz="0" w:space="0" w:color="auto"/>
        <w:right w:val="none" w:sz="0" w:space="0" w:color="auto"/>
      </w:divBdr>
    </w:div>
    <w:div w:id="1468476752">
      <w:bodyDiv w:val="1"/>
      <w:marLeft w:val="0"/>
      <w:marRight w:val="0"/>
      <w:marTop w:val="0"/>
      <w:marBottom w:val="0"/>
      <w:divBdr>
        <w:top w:val="none" w:sz="0" w:space="0" w:color="auto"/>
        <w:left w:val="none" w:sz="0" w:space="0" w:color="auto"/>
        <w:bottom w:val="none" w:sz="0" w:space="0" w:color="auto"/>
        <w:right w:val="none" w:sz="0" w:space="0" w:color="auto"/>
      </w:divBdr>
    </w:div>
    <w:div w:id="1480144997">
      <w:bodyDiv w:val="1"/>
      <w:marLeft w:val="0"/>
      <w:marRight w:val="0"/>
      <w:marTop w:val="0"/>
      <w:marBottom w:val="0"/>
      <w:divBdr>
        <w:top w:val="none" w:sz="0" w:space="0" w:color="auto"/>
        <w:left w:val="none" w:sz="0" w:space="0" w:color="auto"/>
        <w:bottom w:val="none" w:sz="0" w:space="0" w:color="auto"/>
        <w:right w:val="none" w:sz="0" w:space="0" w:color="auto"/>
      </w:divBdr>
    </w:div>
    <w:div w:id="1485582247">
      <w:bodyDiv w:val="1"/>
      <w:marLeft w:val="0"/>
      <w:marRight w:val="0"/>
      <w:marTop w:val="0"/>
      <w:marBottom w:val="0"/>
      <w:divBdr>
        <w:top w:val="none" w:sz="0" w:space="0" w:color="auto"/>
        <w:left w:val="none" w:sz="0" w:space="0" w:color="auto"/>
        <w:bottom w:val="none" w:sz="0" w:space="0" w:color="auto"/>
        <w:right w:val="none" w:sz="0" w:space="0" w:color="auto"/>
      </w:divBdr>
    </w:div>
    <w:div w:id="1493912907">
      <w:bodyDiv w:val="1"/>
      <w:marLeft w:val="0"/>
      <w:marRight w:val="0"/>
      <w:marTop w:val="0"/>
      <w:marBottom w:val="0"/>
      <w:divBdr>
        <w:top w:val="none" w:sz="0" w:space="0" w:color="auto"/>
        <w:left w:val="none" w:sz="0" w:space="0" w:color="auto"/>
        <w:bottom w:val="none" w:sz="0" w:space="0" w:color="auto"/>
        <w:right w:val="none" w:sz="0" w:space="0" w:color="auto"/>
      </w:divBdr>
    </w:div>
    <w:div w:id="1499924738">
      <w:bodyDiv w:val="1"/>
      <w:marLeft w:val="0"/>
      <w:marRight w:val="0"/>
      <w:marTop w:val="0"/>
      <w:marBottom w:val="0"/>
      <w:divBdr>
        <w:top w:val="none" w:sz="0" w:space="0" w:color="auto"/>
        <w:left w:val="none" w:sz="0" w:space="0" w:color="auto"/>
        <w:bottom w:val="none" w:sz="0" w:space="0" w:color="auto"/>
        <w:right w:val="none" w:sz="0" w:space="0" w:color="auto"/>
      </w:divBdr>
    </w:div>
    <w:div w:id="1513060169">
      <w:bodyDiv w:val="1"/>
      <w:marLeft w:val="0"/>
      <w:marRight w:val="0"/>
      <w:marTop w:val="0"/>
      <w:marBottom w:val="0"/>
      <w:divBdr>
        <w:top w:val="none" w:sz="0" w:space="0" w:color="auto"/>
        <w:left w:val="none" w:sz="0" w:space="0" w:color="auto"/>
        <w:bottom w:val="none" w:sz="0" w:space="0" w:color="auto"/>
        <w:right w:val="none" w:sz="0" w:space="0" w:color="auto"/>
      </w:divBdr>
    </w:div>
    <w:div w:id="1513836906">
      <w:bodyDiv w:val="1"/>
      <w:marLeft w:val="0"/>
      <w:marRight w:val="0"/>
      <w:marTop w:val="0"/>
      <w:marBottom w:val="0"/>
      <w:divBdr>
        <w:top w:val="none" w:sz="0" w:space="0" w:color="auto"/>
        <w:left w:val="none" w:sz="0" w:space="0" w:color="auto"/>
        <w:bottom w:val="none" w:sz="0" w:space="0" w:color="auto"/>
        <w:right w:val="none" w:sz="0" w:space="0" w:color="auto"/>
      </w:divBdr>
    </w:div>
    <w:div w:id="1522545223">
      <w:bodyDiv w:val="1"/>
      <w:marLeft w:val="0"/>
      <w:marRight w:val="0"/>
      <w:marTop w:val="0"/>
      <w:marBottom w:val="0"/>
      <w:divBdr>
        <w:top w:val="none" w:sz="0" w:space="0" w:color="auto"/>
        <w:left w:val="none" w:sz="0" w:space="0" w:color="auto"/>
        <w:bottom w:val="none" w:sz="0" w:space="0" w:color="auto"/>
        <w:right w:val="none" w:sz="0" w:space="0" w:color="auto"/>
      </w:divBdr>
    </w:div>
    <w:div w:id="1561867981">
      <w:bodyDiv w:val="1"/>
      <w:marLeft w:val="0"/>
      <w:marRight w:val="0"/>
      <w:marTop w:val="0"/>
      <w:marBottom w:val="0"/>
      <w:divBdr>
        <w:top w:val="none" w:sz="0" w:space="0" w:color="auto"/>
        <w:left w:val="none" w:sz="0" w:space="0" w:color="auto"/>
        <w:bottom w:val="none" w:sz="0" w:space="0" w:color="auto"/>
        <w:right w:val="none" w:sz="0" w:space="0" w:color="auto"/>
      </w:divBdr>
    </w:div>
    <w:div w:id="1620599114">
      <w:bodyDiv w:val="1"/>
      <w:marLeft w:val="0"/>
      <w:marRight w:val="0"/>
      <w:marTop w:val="0"/>
      <w:marBottom w:val="0"/>
      <w:divBdr>
        <w:top w:val="none" w:sz="0" w:space="0" w:color="auto"/>
        <w:left w:val="none" w:sz="0" w:space="0" w:color="auto"/>
        <w:bottom w:val="none" w:sz="0" w:space="0" w:color="auto"/>
        <w:right w:val="none" w:sz="0" w:space="0" w:color="auto"/>
      </w:divBdr>
    </w:div>
    <w:div w:id="1621497916">
      <w:bodyDiv w:val="1"/>
      <w:marLeft w:val="0"/>
      <w:marRight w:val="0"/>
      <w:marTop w:val="0"/>
      <w:marBottom w:val="0"/>
      <w:divBdr>
        <w:top w:val="none" w:sz="0" w:space="0" w:color="auto"/>
        <w:left w:val="none" w:sz="0" w:space="0" w:color="auto"/>
        <w:bottom w:val="none" w:sz="0" w:space="0" w:color="auto"/>
        <w:right w:val="none" w:sz="0" w:space="0" w:color="auto"/>
      </w:divBdr>
    </w:div>
    <w:div w:id="1622564954">
      <w:bodyDiv w:val="1"/>
      <w:marLeft w:val="0"/>
      <w:marRight w:val="0"/>
      <w:marTop w:val="0"/>
      <w:marBottom w:val="0"/>
      <w:divBdr>
        <w:top w:val="none" w:sz="0" w:space="0" w:color="auto"/>
        <w:left w:val="none" w:sz="0" w:space="0" w:color="auto"/>
        <w:bottom w:val="none" w:sz="0" w:space="0" w:color="auto"/>
        <w:right w:val="none" w:sz="0" w:space="0" w:color="auto"/>
      </w:divBdr>
    </w:div>
    <w:div w:id="1694455507">
      <w:bodyDiv w:val="1"/>
      <w:marLeft w:val="0"/>
      <w:marRight w:val="0"/>
      <w:marTop w:val="0"/>
      <w:marBottom w:val="0"/>
      <w:divBdr>
        <w:top w:val="none" w:sz="0" w:space="0" w:color="auto"/>
        <w:left w:val="none" w:sz="0" w:space="0" w:color="auto"/>
        <w:bottom w:val="none" w:sz="0" w:space="0" w:color="auto"/>
        <w:right w:val="none" w:sz="0" w:space="0" w:color="auto"/>
      </w:divBdr>
    </w:div>
    <w:div w:id="1699574976">
      <w:bodyDiv w:val="1"/>
      <w:marLeft w:val="0"/>
      <w:marRight w:val="0"/>
      <w:marTop w:val="0"/>
      <w:marBottom w:val="0"/>
      <w:divBdr>
        <w:top w:val="none" w:sz="0" w:space="0" w:color="auto"/>
        <w:left w:val="none" w:sz="0" w:space="0" w:color="auto"/>
        <w:bottom w:val="none" w:sz="0" w:space="0" w:color="auto"/>
        <w:right w:val="none" w:sz="0" w:space="0" w:color="auto"/>
      </w:divBdr>
    </w:div>
    <w:div w:id="1701933175">
      <w:bodyDiv w:val="1"/>
      <w:marLeft w:val="0"/>
      <w:marRight w:val="0"/>
      <w:marTop w:val="0"/>
      <w:marBottom w:val="0"/>
      <w:divBdr>
        <w:top w:val="none" w:sz="0" w:space="0" w:color="auto"/>
        <w:left w:val="none" w:sz="0" w:space="0" w:color="auto"/>
        <w:bottom w:val="none" w:sz="0" w:space="0" w:color="auto"/>
        <w:right w:val="none" w:sz="0" w:space="0" w:color="auto"/>
      </w:divBdr>
    </w:div>
    <w:div w:id="1745645687">
      <w:bodyDiv w:val="1"/>
      <w:marLeft w:val="0"/>
      <w:marRight w:val="0"/>
      <w:marTop w:val="0"/>
      <w:marBottom w:val="0"/>
      <w:divBdr>
        <w:top w:val="none" w:sz="0" w:space="0" w:color="auto"/>
        <w:left w:val="none" w:sz="0" w:space="0" w:color="auto"/>
        <w:bottom w:val="none" w:sz="0" w:space="0" w:color="auto"/>
        <w:right w:val="none" w:sz="0" w:space="0" w:color="auto"/>
      </w:divBdr>
    </w:div>
    <w:div w:id="1763336497">
      <w:bodyDiv w:val="1"/>
      <w:marLeft w:val="0"/>
      <w:marRight w:val="0"/>
      <w:marTop w:val="0"/>
      <w:marBottom w:val="0"/>
      <w:divBdr>
        <w:top w:val="none" w:sz="0" w:space="0" w:color="auto"/>
        <w:left w:val="none" w:sz="0" w:space="0" w:color="auto"/>
        <w:bottom w:val="none" w:sz="0" w:space="0" w:color="auto"/>
        <w:right w:val="none" w:sz="0" w:space="0" w:color="auto"/>
      </w:divBdr>
    </w:div>
    <w:div w:id="1766537146">
      <w:bodyDiv w:val="1"/>
      <w:marLeft w:val="0"/>
      <w:marRight w:val="0"/>
      <w:marTop w:val="0"/>
      <w:marBottom w:val="0"/>
      <w:divBdr>
        <w:top w:val="none" w:sz="0" w:space="0" w:color="auto"/>
        <w:left w:val="none" w:sz="0" w:space="0" w:color="auto"/>
        <w:bottom w:val="none" w:sz="0" w:space="0" w:color="auto"/>
        <w:right w:val="none" w:sz="0" w:space="0" w:color="auto"/>
      </w:divBdr>
    </w:div>
    <w:div w:id="1782452302">
      <w:bodyDiv w:val="1"/>
      <w:marLeft w:val="0"/>
      <w:marRight w:val="0"/>
      <w:marTop w:val="0"/>
      <w:marBottom w:val="0"/>
      <w:divBdr>
        <w:top w:val="none" w:sz="0" w:space="0" w:color="auto"/>
        <w:left w:val="none" w:sz="0" w:space="0" w:color="auto"/>
        <w:bottom w:val="none" w:sz="0" w:space="0" w:color="auto"/>
        <w:right w:val="none" w:sz="0" w:space="0" w:color="auto"/>
      </w:divBdr>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40272792">
      <w:bodyDiv w:val="1"/>
      <w:marLeft w:val="0"/>
      <w:marRight w:val="0"/>
      <w:marTop w:val="0"/>
      <w:marBottom w:val="0"/>
      <w:divBdr>
        <w:top w:val="none" w:sz="0" w:space="0" w:color="auto"/>
        <w:left w:val="none" w:sz="0" w:space="0" w:color="auto"/>
        <w:bottom w:val="none" w:sz="0" w:space="0" w:color="auto"/>
        <w:right w:val="none" w:sz="0" w:space="0" w:color="auto"/>
      </w:divBdr>
    </w:div>
    <w:div w:id="1850174849">
      <w:bodyDiv w:val="1"/>
      <w:marLeft w:val="0"/>
      <w:marRight w:val="0"/>
      <w:marTop w:val="0"/>
      <w:marBottom w:val="0"/>
      <w:divBdr>
        <w:top w:val="none" w:sz="0" w:space="0" w:color="auto"/>
        <w:left w:val="none" w:sz="0" w:space="0" w:color="auto"/>
        <w:bottom w:val="none" w:sz="0" w:space="0" w:color="auto"/>
        <w:right w:val="none" w:sz="0" w:space="0" w:color="auto"/>
      </w:divBdr>
    </w:div>
    <w:div w:id="1853186195">
      <w:bodyDiv w:val="1"/>
      <w:marLeft w:val="0"/>
      <w:marRight w:val="0"/>
      <w:marTop w:val="0"/>
      <w:marBottom w:val="0"/>
      <w:divBdr>
        <w:top w:val="none" w:sz="0" w:space="0" w:color="auto"/>
        <w:left w:val="none" w:sz="0" w:space="0" w:color="auto"/>
        <w:bottom w:val="none" w:sz="0" w:space="0" w:color="auto"/>
        <w:right w:val="none" w:sz="0" w:space="0" w:color="auto"/>
      </w:divBdr>
    </w:div>
    <w:div w:id="1879581425">
      <w:bodyDiv w:val="1"/>
      <w:marLeft w:val="0"/>
      <w:marRight w:val="0"/>
      <w:marTop w:val="0"/>
      <w:marBottom w:val="0"/>
      <w:divBdr>
        <w:top w:val="none" w:sz="0" w:space="0" w:color="auto"/>
        <w:left w:val="none" w:sz="0" w:space="0" w:color="auto"/>
        <w:bottom w:val="none" w:sz="0" w:space="0" w:color="auto"/>
        <w:right w:val="none" w:sz="0" w:space="0" w:color="auto"/>
      </w:divBdr>
    </w:div>
    <w:div w:id="1883666018">
      <w:bodyDiv w:val="1"/>
      <w:marLeft w:val="0"/>
      <w:marRight w:val="0"/>
      <w:marTop w:val="0"/>
      <w:marBottom w:val="0"/>
      <w:divBdr>
        <w:top w:val="none" w:sz="0" w:space="0" w:color="auto"/>
        <w:left w:val="none" w:sz="0" w:space="0" w:color="auto"/>
        <w:bottom w:val="none" w:sz="0" w:space="0" w:color="auto"/>
        <w:right w:val="none" w:sz="0" w:space="0" w:color="auto"/>
      </w:divBdr>
    </w:div>
    <w:div w:id="1890341388">
      <w:bodyDiv w:val="1"/>
      <w:marLeft w:val="0"/>
      <w:marRight w:val="0"/>
      <w:marTop w:val="0"/>
      <w:marBottom w:val="0"/>
      <w:divBdr>
        <w:top w:val="none" w:sz="0" w:space="0" w:color="auto"/>
        <w:left w:val="none" w:sz="0" w:space="0" w:color="auto"/>
        <w:bottom w:val="none" w:sz="0" w:space="0" w:color="auto"/>
        <w:right w:val="none" w:sz="0" w:space="0" w:color="auto"/>
      </w:divBdr>
    </w:div>
    <w:div w:id="1892038962">
      <w:bodyDiv w:val="1"/>
      <w:marLeft w:val="0"/>
      <w:marRight w:val="0"/>
      <w:marTop w:val="0"/>
      <w:marBottom w:val="0"/>
      <w:divBdr>
        <w:top w:val="none" w:sz="0" w:space="0" w:color="auto"/>
        <w:left w:val="none" w:sz="0" w:space="0" w:color="auto"/>
        <w:bottom w:val="none" w:sz="0" w:space="0" w:color="auto"/>
        <w:right w:val="none" w:sz="0" w:space="0" w:color="auto"/>
      </w:divBdr>
    </w:div>
    <w:div w:id="1899440144">
      <w:bodyDiv w:val="1"/>
      <w:marLeft w:val="0"/>
      <w:marRight w:val="0"/>
      <w:marTop w:val="0"/>
      <w:marBottom w:val="0"/>
      <w:divBdr>
        <w:top w:val="none" w:sz="0" w:space="0" w:color="auto"/>
        <w:left w:val="none" w:sz="0" w:space="0" w:color="auto"/>
        <w:bottom w:val="none" w:sz="0" w:space="0" w:color="auto"/>
        <w:right w:val="none" w:sz="0" w:space="0" w:color="auto"/>
      </w:divBdr>
    </w:div>
    <w:div w:id="1927423588">
      <w:bodyDiv w:val="1"/>
      <w:marLeft w:val="0"/>
      <w:marRight w:val="0"/>
      <w:marTop w:val="0"/>
      <w:marBottom w:val="0"/>
      <w:divBdr>
        <w:top w:val="none" w:sz="0" w:space="0" w:color="auto"/>
        <w:left w:val="none" w:sz="0" w:space="0" w:color="auto"/>
        <w:bottom w:val="none" w:sz="0" w:space="0" w:color="auto"/>
        <w:right w:val="none" w:sz="0" w:space="0" w:color="auto"/>
      </w:divBdr>
    </w:div>
    <w:div w:id="1971521248">
      <w:bodyDiv w:val="1"/>
      <w:marLeft w:val="0"/>
      <w:marRight w:val="0"/>
      <w:marTop w:val="0"/>
      <w:marBottom w:val="0"/>
      <w:divBdr>
        <w:top w:val="none" w:sz="0" w:space="0" w:color="auto"/>
        <w:left w:val="none" w:sz="0" w:space="0" w:color="auto"/>
        <w:bottom w:val="none" w:sz="0" w:space="0" w:color="auto"/>
        <w:right w:val="none" w:sz="0" w:space="0" w:color="auto"/>
      </w:divBdr>
    </w:div>
    <w:div w:id="2006005000">
      <w:bodyDiv w:val="1"/>
      <w:marLeft w:val="0"/>
      <w:marRight w:val="0"/>
      <w:marTop w:val="0"/>
      <w:marBottom w:val="0"/>
      <w:divBdr>
        <w:top w:val="none" w:sz="0" w:space="0" w:color="auto"/>
        <w:left w:val="none" w:sz="0" w:space="0" w:color="auto"/>
        <w:bottom w:val="none" w:sz="0" w:space="0" w:color="auto"/>
        <w:right w:val="none" w:sz="0" w:space="0" w:color="auto"/>
      </w:divBdr>
    </w:div>
    <w:div w:id="2011331352">
      <w:bodyDiv w:val="1"/>
      <w:marLeft w:val="0"/>
      <w:marRight w:val="0"/>
      <w:marTop w:val="0"/>
      <w:marBottom w:val="0"/>
      <w:divBdr>
        <w:top w:val="none" w:sz="0" w:space="0" w:color="auto"/>
        <w:left w:val="none" w:sz="0" w:space="0" w:color="auto"/>
        <w:bottom w:val="none" w:sz="0" w:space="0" w:color="auto"/>
        <w:right w:val="none" w:sz="0" w:space="0" w:color="auto"/>
      </w:divBdr>
    </w:div>
    <w:div w:id="2016417991">
      <w:bodyDiv w:val="1"/>
      <w:marLeft w:val="0"/>
      <w:marRight w:val="0"/>
      <w:marTop w:val="0"/>
      <w:marBottom w:val="0"/>
      <w:divBdr>
        <w:top w:val="none" w:sz="0" w:space="0" w:color="auto"/>
        <w:left w:val="none" w:sz="0" w:space="0" w:color="auto"/>
        <w:bottom w:val="none" w:sz="0" w:space="0" w:color="auto"/>
        <w:right w:val="none" w:sz="0" w:space="0" w:color="auto"/>
      </w:divBdr>
    </w:div>
    <w:div w:id="2030184284">
      <w:bodyDiv w:val="1"/>
      <w:marLeft w:val="0"/>
      <w:marRight w:val="0"/>
      <w:marTop w:val="0"/>
      <w:marBottom w:val="0"/>
      <w:divBdr>
        <w:top w:val="none" w:sz="0" w:space="0" w:color="auto"/>
        <w:left w:val="none" w:sz="0" w:space="0" w:color="auto"/>
        <w:bottom w:val="none" w:sz="0" w:space="0" w:color="auto"/>
        <w:right w:val="none" w:sz="0" w:space="0" w:color="auto"/>
      </w:divBdr>
    </w:div>
    <w:div w:id="2034569330">
      <w:bodyDiv w:val="1"/>
      <w:marLeft w:val="0"/>
      <w:marRight w:val="0"/>
      <w:marTop w:val="0"/>
      <w:marBottom w:val="0"/>
      <w:divBdr>
        <w:top w:val="none" w:sz="0" w:space="0" w:color="auto"/>
        <w:left w:val="none" w:sz="0" w:space="0" w:color="auto"/>
        <w:bottom w:val="none" w:sz="0" w:space="0" w:color="auto"/>
        <w:right w:val="none" w:sz="0" w:space="0" w:color="auto"/>
      </w:divBdr>
    </w:div>
    <w:div w:id="2043287294">
      <w:bodyDiv w:val="1"/>
      <w:marLeft w:val="0"/>
      <w:marRight w:val="0"/>
      <w:marTop w:val="0"/>
      <w:marBottom w:val="0"/>
      <w:divBdr>
        <w:top w:val="none" w:sz="0" w:space="0" w:color="auto"/>
        <w:left w:val="none" w:sz="0" w:space="0" w:color="auto"/>
        <w:bottom w:val="none" w:sz="0" w:space="0" w:color="auto"/>
        <w:right w:val="none" w:sz="0" w:space="0" w:color="auto"/>
      </w:divBdr>
    </w:div>
    <w:div w:id="2049143900">
      <w:bodyDiv w:val="1"/>
      <w:marLeft w:val="0"/>
      <w:marRight w:val="0"/>
      <w:marTop w:val="0"/>
      <w:marBottom w:val="0"/>
      <w:divBdr>
        <w:top w:val="none" w:sz="0" w:space="0" w:color="auto"/>
        <w:left w:val="none" w:sz="0" w:space="0" w:color="auto"/>
        <w:bottom w:val="none" w:sz="0" w:space="0" w:color="auto"/>
        <w:right w:val="none" w:sz="0" w:space="0" w:color="auto"/>
      </w:divBdr>
    </w:div>
    <w:div w:id="2058165518">
      <w:bodyDiv w:val="1"/>
      <w:marLeft w:val="0"/>
      <w:marRight w:val="0"/>
      <w:marTop w:val="0"/>
      <w:marBottom w:val="0"/>
      <w:divBdr>
        <w:top w:val="none" w:sz="0" w:space="0" w:color="auto"/>
        <w:left w:val="none" w:sz="0" w:space="0" w:color="auto"/>
        <w:bottom w:val="none" w:sz="0" w:space="0" w:color="auto"/>
        <w:right w:val="none" w:sz="0" w:space="0" w:color="auto"/>
      </w:divBdr>
    </w:div>
    <w:div w:id="20862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in.gov.hr/istaknute-teme/lokalna-samouprava/upute-za-izradu-proracuna-jlp-r-s/2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2F1C-20A4-4276-A0FA-793F955E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9</Pages>
  <Words>4596</Words>
  <Characters>27840</Characters>
  <Application>Microsoft Office Word</Application>
  <DocSecurity>0</DocSecurity>
  <Lines>232</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PRORAČUNSKA PORUKA</vt:lpstr>
      <vt:lpstr>PRORAČUNSKA PORUKA</vt:lpstr>
    </vt:vector>
  </TitlesOfParts>
  <Company>Doma</Company>
  <LinksUpToDate>false</LinksUpToDate>
  <CharactersWithSpaces>32372</CharactersWithSpaces>
  <SharedDoc>false</SharedDoc>
  <HLinks>
    <vt:vector size="48" baseType="variant">
      <vt:variant>
        <vt:i4>5439533</vt:i4>
      </vt:variant>
      <vt:variant>
        <vt:i4>21</vt:i4>
      </vt:variant>
      <vt:variant>
        <vt:i4>0</vt:i4>
      </vt:variant>
      <vt:variant>
        <vt:i4>5</vt:i4>
      </vt:variant>
      <vt:variant>
        <vt:lpwstr>http://narodne-novine.nn.hr/clanci/sluzbeni/2015_03_26_546.html</vt:lpwstr>
      </vt:variant>
      <vt:variant>
        <vt:lpwstr/>
      </vt:variant>
      <vt:variant>
        <vt:i4>5701673</vt:i4>
      </vt:variant>
      <vt:variant>
        <vt:i4>18</vt:i4>
      </vt:variant>
      <vt:variant>
        <vt:i4>0</vt:i4>
      </vt:variant>
      <vt:variant>
        <vt:i4>5</vt:i4>
      </vt:variant>
      <vt:variant>
        <vt:lpwstr>http://narodne-novine.nn.hr/clanci/sluzbeni/2015_01_11_212.html</vt:lpwstr>
      </vt:variant>
      <vt:variant>
        <vt:lpwstr/>
      </vt:variant>
      <vt:variant>
        <vt:i4>4718661</vt:i4>
      </vt:variant>
      <vt:variant>
        <vt:i4>15</vt:i4>
      </vt:variant>
      <vt:variant>
        <vt:i4>0</vt:i4>
      </vt:variant>
      <vt:variant>
        <vt:i4>5</vt:i4>
      </vt:variant>
      <vt:variant>
        <vt:lpwstr>http://www.zakon.hr/cms.htm?id=17513</vt:lpwstr>
      </vt:variant>
      <vt:variant>
        <vt:lpwstr/>
      </vt:variant>
      <vt:variant>
        <vt:i4>8257650</vt:i4>
      </vt:variant>
      <vt:variant>
        <vt:i4>12</vt:i4>
      </vt:variant>
      <vt:variant>
        <vt:i4>0</vt:i4>
      </vt:variant>
      <vt:variant>
        <vt:i4>5</vt:i4>
      </vt:variant>
      <vt:variant>
        <vt:lpwstr>http://www.zakon.hr/cms.htm?id=617</vt:lpwstr>
      </vt:variant>
      <vt:variant>
        <vt:lpwstr/>
      </vt:variant>
      <vt:variant>
        <vt:i4>8126579</vt:i4>
      </vt:variant>
      <vt:variant>
        <vt:i4>9</vt:i4>
      </vt:variant>
      <vt:variant>
        <vt:i4>0</vt:i4>
      </vt:variant>
      <vt:variant>
        <vt:i4>5</vt:i4>
      </vt:variant>
      <vt:variant>
        <vt:lpwstr>http://www.zakon.hr/cms.htm?id=300</vt:lpwstr>
      </vt:variant>
      <vt:variant>
        <vt:lpwstr/>
      </vt:variant>
      <vt:variant>
        <vt:i4>7602298</vt:i4>
      </vt:variant>
      <vt:variant>
        <vt:i4>6</vt:i4>
      </vt:variant>
      <vt:variant>
        <vt:i4>0</vt:i4>
      </vt:variant>
      <vt:variant>
        <vt:i4>5</vt:i4>
      </vt:variant>
      <vt:variant>
        <vt:lpwstr>http://www.zakon.hr/cms.htm?id=299</vt:lpwstr>
      </vt:variant>
      <vt:variant>
        <vt:lpwstr/>
      </vt:variant>
      <vt:variant>
        <vt:i4>7667834</vt:i4>
      </vt:variant>
      <vt:variant>
        <vt:i4>3</vt:i4>
      </vt:variant>
      <vt:variant>
        <vt:i4>0</vt:i4>
      </vt:variant>
      <vt:variant>
        <vt:i4>5</vt:i4>
      </vt:variant>
      <vt:variant>
        <vt:lpwstr>http://www.zakon.hr/cms.htm?id=298</vt:lpwstr>
      </vt:variant>
      <vt:variant>
        <vt:lpwstr/>
      </vt:variant>
      <vt:variant>
        <vt:i4>5701673</vt:i4>
      </vt:variant>
      <vt:variant>
        <vt:i4>0</vt:i4>
      </vt:variant>
      <vt:variant>
        <vt:i4>0</vt:i4>
      </vt:variant>
      <vt:variant>
        <vt:i4>5</vt:i4>
      </vt:variant>
      <vt:variant>
        <vt:lpwstr>http://narodne-novine.nn.hr/clanci/sluzbeni/2015_01_11_212.html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PRORAČUNSKA PORUKA</dc:title>
  <dc:creator>Korisnik</dc:creator>
  <cp:lastModifiedBy>Jelena Sirovica</cp:lastModifiedBy>
  <cp:revision>749</cp:revision>
  <cp:lastPrinted>2020-11-18T14:01:00Z</cp:lastPrinted>
  <dcterms:created xsi:type="dcterms:W3CDTF">2019-11-12T13:10:00Z</dcterms:created>
  <dcterms:modified xsi:type="dcterms:W3CDTF">2021-11-12T09:20:00Z</dcterms:modified>
</cp:coreProperties>
</file>