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Javno savjetovanje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 nacrtu </w:t>
      </w:r>
      <w:r w:rsidR="00DA09FD">
        <w:rPr>
          <w:rFonts w:ascii="Times New Roman" w:hAnsi="Times New Roman"/>
          <w:b/>
          <w:sz w:val="32"/>
          <w:szCs w:val="32"/>
        </w:rPr>
        <w:t>Odluke o komunalno</w:t>
      </w:r>
      <w:r w:rsidR="00A24893">
        <w:rPr>
          <w:rFonts w:ascii="Times New Roman" w:hAnsi="Times New Roman"/>
          <w:b/>
          <w:sz w:val="32"/>
          <w:szCs w:val="32"/>
        </w:rPr>
        <w:t>m doprinosu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FB2172">
        <w:rPr>
          <w:rFonts w:ascii="Times New Roman" w:hAnsi="Times New Roman"/>
          <w:sz w:val="28"/>
          <w:szCs w:val="28"/>
        </w:rPr>
        <w:t>Upravnom odjelu za opće, pravne i tehničke poslove</w:t>
      </w:r>
      <w:r>
        <w:rPr>
          <w:rFonts w:ascii="Times New Roman" w:hAnsi="Times New Roman"/>
          <w:sz w:val="28"/>
          <w:szCs w:val="28"/>
        </w:rPr>
        <w:t xml:space="preserve"> putem priloženog obrasca do </w:t>
      </w:r>
      <w:r w:rsidR="008070D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="00B657C2">
        <w:rPr>
          <w:rFonts w:ascii="Times New Roman" w:hAnsi="Times New Roman"/>
          <w:sz w:val="28"/>
          <w:szCs w:val="28"/>
        </w:rPr>
        <w:t>prosinca</w:t>
      </w:r>
      <w:r w:rsidR="00873875">
        <w:rPr>
          <w:rFonts w:ascii="Times New Roman" w:hAnsi="Times New Roman"/>
          <w:sz w:val="28"/>
          <w:szCs w:val="28"/>
        </w:rPr>
        <w:t xml:space="preserve"> 201</w:t>
      </w:r>
      <w:r w:rsidR="00FB217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na adresu elektroničke pošte: ana.huljev@samobor.hr, navodeći u predmetu poruke "Javno savjetovanje"</w:t>
      </w: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24893" w:rsidRDefault="00CE1555" w:rsidP="00A24893">
      <w:pPr>
        <w:tabs>
          <w:tab w:val="num" w:pos="0"/>
        </w:tabs>
        <w:jc w:val="both"/>
      </w:pPr>
      <w:r>
        <w:lastRenderedPageBreak/>
        <w:tab/>
      </w:r>
      <w:r w:rsidR="00264BF8">
        <w:t xml:space="preserve">Novi </w:t>
      </w:r>
      <w:r w:rsidR="00A24893">
        <w:t xml:space="preserve">Zakon o komunalnom gospodarstvu </w:t>
      </w:r>
      <w:r w:rsidR="00264BF8">
        <w:t>(</w:t>
      </w:r>
      <w:r w:rsidR="00A24893">
        <w:t>Narodnim novinama br. 68/18</w:t>
      </w:r>
      <w:r w:rsidR="00264BF8">
        <w:t>)</w:t>
      </w:r>
      <w:r w:rsidR="00A24893">
        <w:t xml:space="preserve"> </w:t>
      </w:r>
      <w:r w:rsidR="00264BF8">
        <w:t xml:space="preserve">(dalje u tekstu Zakon) </w:t>
      </w:r>
      <w:r w:rsidR="00A24893">
        <w:t xml:space="preserve">stupio </w:t>
      </w:r>
      <w:r w:rsidR="00264BF8">
        <w:t xml:space="preserve">je </w:t>
      </w:r>
      <w:r w:rsidR="00A24893">
        <w:t>na snagu 4.</w:t>
      </w:r>
      <w:r w:rsidR="00264BF8">
        <w:t xml:space="preserve"> kolovoza </w:t>
      </w:r>
      <w:r w:rsidR="00A24893">
        <w:t>2018. godine</w:t>
      </w:r>
      <w:r w:rsidR="00264BF8">
        <w:t>.</w:t>
      </w:r>
    </w:p>
    <w:p w:rsidR="00A24893" w:rsidRDefault="00A24893" w:rsidP="0015362D">
      <w:pPr>
        <w:ind w:firstLine="567"/>
        <w:jc w:val="both"/>
      </w:pPr>
      <w:r>
        <w:tab/>
      </w:r>
      <w:r w:rsidR="00264BF8">
        <w:t>Č</w:t>
      </w:r>
      <w:r w:rsidR="00264BF8">
        <w:t xml:space="preserve">lankom 130. Zakona </w:t>
      </w:r>
      <w:r w:rsidR="00264BF8">
        <w:t>propisano je</w:t>
      </w:r>
      <w:r w:rsidR="00264BF8">
        <w:t xml:space="preserve"> da su jedinice lokalne samouprave dužne donijeti odluku o komunalnoj naknadi u roku od šest mjeseci od dana stupanja na snagu Zakona, </w:t>
      </w:r>
      <w:r>
        <w:t xml:space="preserve">pa se </w:t>
      </w:r>
      <w:r w:rsidR="00264BF8">
        <w:t>sukladno tome pristupilo izradi</w:t>
      </w:r>
      <w:r>
        <w:t xml:space="preserve"> nov</w:t>
      </w:r>
      <w:r w:rsidR="00264BF8">
        <w:t>e</w:t>
      </w:r>
      <w:r>
        <w:t xml:space="preserve"> odluk</w:t>
      </w:r>
      <w:r w:rsidR="00264BF8">
        <w:t xml:space="preserve">e, a radi usklađivanja </w:t>
      </w:r>
      <w:r>
        <w:t xml:space="preserve">sa </w:t>
      </w:r>
      <w:r w:rsidR="00264BF8">
        <w:t>Z</w:t>
      </w:r>
      <w:r>
        <w:t>akonom</w:t>
      </w:r>
      <w:r w:rsidR="00264BF8">
        <w:t>.</w:t>
      </w:r>
    </w:p>
    <w:p w:rsidR="00A24893" w:rsidRDefault="00A24893" w:rsidP="00A24893">
      <w:pPr>
        <w:tabs>
          <w:tab w:val="num" w:pos="0"/>
        </w:tabs>
        <w:jc w:val="both"/>
      </w:pPr>
      <w:r>
        <w:tab/>
        <w:t>Glavni izvor sredstava za građenje i održavanje komunalne infrastrukture kao i prema starom Zakonu, jest komunalni doprinos.</w:t>
      </w:r>
    </w:p>
    <w:p w:rsidR="00A24893" w:rsidRDefault="00A24893" w:rsidP="00A24893">
      <w:pPr>
        <w:tabs>
          <w:tab w:val="num" w:pos="0"/>
        </w:tabs>
        <w:jc w:val="both"/>
      </w:pPr>
      <w:r>
        <w:t>-</w:t>
      </w:r>
      <w:r>
        <w:tab/>
        <w:t>Promijenjena je definicija</w:t>
      </w:r>
      <w:r w:rsidR="003C20E6">
        <w:t xml:space="preserve"> komunalnog doprinosa</w:t>
      </w:r>
      <w:r>
        <w:t>,</w:t>
      </w:r>
      <w:r w:rsidR="0007747E">
        <w:t xml:space="preserve"> na način da je</w:t>
      </w:r>
      <w:r>
        <w:t xml:space="preserve"> </w:t>
      </w:r>
      <w:r w:rsidR="0007747E">
        <w:t>isti</w:t>
      </w:r>
      <w:r>
        <w:t xml:space="preserve"> </w:t>
      </w:r>
      <w:r w:rsidR="0007747E">
        <w:t>definiran kao</w:t>
      </w:r>
      <w:r>
        <w:t xml:space="preserve"> novčano javno davanje koje se plaća za korištenje komunalne infrastrukture na području cijele jedinice lokalne samouprave i položajne pogodnosti građevinskog zemljišta u naselju prilikom građenja građevine ili ozakonjenja građevine, te </w:t>
      </w:r>
      <w:r w:rsidR="000737DD">
        <w:t>predstavlja</w:t>
      </w:r>
      <w:r>
        <w:t xml:space="preserve"> prihod proračuna </w:t>
      </w:r>
      <w:r w:rsidR="000737DD">
        <w:t>jedinice lokalne samouprave</w:t>
      </w:r>
      <w:r>
        <w:t xml:space="preserve"> koji se koristi samo za financiranje građenja i održavanja komunalne infrastrukture</w:t>
      </w:r>
      <w:r w:rsidR="0007747E">
        <w:t>.</w:t>
      </w:r>
    </w:p>
    <w:p w:rsidR="00A24893" w:rsidRDefault="00A24893" w:rsidP="00A24893">
      <w:pPr>
        <w:tabs>
          <w:tab w:val="num" w:pos="0"/>
        </w:tabs>
        <w:jc w:val="both"/>
      </w:pPr>
      <w:r>
        <w:t>-</w:t>
      </w:r>
      <w:r>
        <w:tab/>
        <w:t>Propisani su slučajevi u kojima se ne plaća komunalni doprinos</w:t>
      </w:r>
      <w:r w:rsidR="000737DD">
        <w:t>.</w:t>
      </w:r>
    </w:p>
    <w:p w:rsidR="00A24893" w:rsidRDefault="00A24893" w:rsidP="00A24893">
      <w:pPr>
        <w:tabs>
          <w:tab w:val="num" w:pos="0"/>
        </w:tabs>
        <w:jc w:val="both"/>
      </w:pPr>
      <w:r>
        <w:t>-</w:t>
      </w:r>
      <w:r>
        <w:tab/>
        <w:t xml:space="preserve">Promijenjen je </w:t>
      </w:r>
      <w:r w:rsidR="0007747E">
        <w:t>način</w:t>
      </w:r>
      <w:r>
        <w:t xml:space="preserve"> </w:t>
      </w:r>
      <w:r w:rsidR="0007747E">
        <w:t>donošenja</w:t>
      </w:r>
      <w:r>
        <w:t xml:space="preserve"> i </w:t>
      </w:r>
      <w:proofErr w:type="spellStart"/>
      <w:r w:rsidR="0007747E">
        <w:t>ovršavanja</w:t>
      </w:r>
      <w:proofErr w:type="spellEnd"/>
      <w:r>
        <w:t xml:space="preserve"> rješenj</w:t>
      </w:r>
      <w:r w:rsidR="0007747E">
        <w:t>a</w:t>
      </w:r>
      <w:r>
        <w:t xml:space="preserve"> o komunalnom doprinosu; ono se sad donosi u postupku i na način propisan Općim poreznim zakonom, ako </w:t>
      </w:r>
      <w:r w:rsidR="000737DD">
        <w:t>Zakonom o komunalnom gospodarstvu</w:t>
      </w:r>
      <w:r>
        <w:t xml:space="preserve"> nije propisano </w:t>
      </w:r>
      <w:r w:rsidR="000737DD">
        <w:t>drugačije.</w:t>
      </w:r>
      <w:r w:rsidR="002B18AA">
        <w:t xml:space="preserve"> </w:t>
      </w:r>
      <w:bookmarkStart w:id="0" w:name="_GoBack"/>
      <w:bookmarkEnd w:id="0"/>
      <w:r>
        <w:t>Supsidijarno se primjenjuje Zakon o općem upravnom postupku</w:t>
      </w:r>
      <w:r w:rsidR="000737DD">
        <w:t>.</w:t>
      </w:r>
    </w:p>
    <w:p w:rsidR="00A24893" w:rsidRDefault="00A24893" w:rsidP="00A24893">
      <w:pPr>
        <w:tabs>
          <w:tab w:val="num" w:pos="0"/>
        </w:tabs>
        <w:jc w:val="both"/>
      </w:pPr>
      <w:r>
        <w:t>-</w:t>
      </w:r>
      <w:r>
        <w:tab/>
        <w:t>Promijenjen je trenutak u kojem se donosi rješenje o komunalnom doprinosu</w:t>
      </w:r>
      <w:r w:rsidR="000737DD">
        <w:t>.</w:t>
      </w:r>
      <w:r>
        <w:t xml:space="preserve"> </w:t>
      </w:r>
      <w:r w:rsidR="000737DD">
        <w:t>K</w:t>
      </w:r>
      <w:r>
        <w:t>ao i do sada rješenje se donosi po pravomoćnosti građevinske dozvole, odnosno rješenja o izvedenom stanju, a iznimno za skladište i građevinu namijenjenu proizvodnji donosi se po pravomoćnosti uporabne dozvole, odnosno nakon što se je građevina te namjene počela koristiti ako se koristi bez uporabne dozvole</w:t>
      </w:r>
    </w:p>
    <w:p w:rsidR="00A24893" w:rsidRDefault="00264BF8" w:rsidP="00A24893">
      <w:pPr>
        <w:tabs>
          <w:tab w:val="num" w:pos="0"/>
        </w:tabs>
        <w:jc w:val="both"/>
      </w:pPr>
      <w:r>
        <w:tab/>
      </w:r>
      <w:r w:rsidR="00A24893">
        <w:t>U slučaju građenja građevina koje se prema posebnim propisima grade bez građevinske dozvole</w:t>
      </w:r>
      <w:r w:rsidR="000737DD">
        <w:t>,</w:t>
      </w:r>
      <w:r w:rsidR="00A24893">
        <w:t xml:space="preserve"> rješenje se donosi nakon prijave početka građenja ili nakon početka građenja</w:t>
      </w:r>
    </w:p>
    <w:p w:rsidR="00A24893" w:rsidRDefault="00A24893" w:rsidP="00A24893">
      <w:pPr>
        <w:tabs>
          <w:tab w:val="num" w:pos="0"/>
        </w:tabs>
        <w:jc w:val="both"/>
      </w:pPr>
      <w:r>
        <w:tab/>
        <w:t>Brisana je obveza povrata komunalnog doprinosa u slučaju da se ne izgradi infrastruktura planirana programom građenja komunalne infrastrukture</w:t>
      </w:r>
      <w:r w:rsidR="000737DD">
        <w:t>.</w:t>
      </w:r>
    </w:p>
    <w:p w:rsidR="006C761D" w:rsidRPr="006C761D" w:rsidRDefault="00A24893" w:rsidP="00A24893">
      <w:pPr>
        <w:tabs>
          <w:tab w:val="num" w:pos="0"/>
        </w:tabs>
        <w:jc w:val="both"/>
      </w:pPr>
      <w:r>
        <w:t>-</w:t>
      </w:r>
      <w:r>
        <w:tab/>
        <w:t>U propisanim slučajevima omogućena je izmjena i poništavanje rješenja o komunalnom doprinosu te njegov povrat, kao i priznavanje plaćenog komunalnog doprinosa za građenje druge građevine</w:t>
      </w:r>
      <w:r w:rsidR="000737DD">
        <w:t>.</w:t>
      </w:r>
    </w:p>
    <w:sectPr w:rsidR="006C761D" w:rsidRPr="006C7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088" w:rsidRDefault="00D51088" w:rsidP="00BD40B8">
      <w:r>
        <w:separator/>
      </w:r>
    </w:p>
  </w:endnote>
  <w:endnote w:type="continuationSeparator" w:id="0">
    <w:p w:rsidR="00D51088" w:rsidRDefault="00D51088" w:rsidP="00BD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088" w:rsidRDefault="00D51088" w:rsidP="00BD40B8">
      <w:r>
        <w:separator/>
      </w:r>
    </w:p>
  </w:footnote>
  <w:footnote w:type="continuationSeparator" w:id="0">
    <w:p w:rsidR="00D51088" w:rsidRDefault="00D51088" w:rsidP="00BD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223A"/>
    <w:multiLevelType w:val="hybridMultilevel"/>
    <w:tmpl w:val="B0309A6A"/>
    <w:lvl w:ilvl="0" w:tplc="0A641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59"/>
    <w:rsid w:val="00022617"/>
    <w:rsid w:val="00046E9C"/>
    <w:rsid w:val="00050407"/>
    <w:rsid w:val="000737DD"/>
    <w:rsid w:val="00075E9C"/>
    <w:rsid w:val="0007747E"/>
    <w:rsid w:val="00097A83"/>
    <w:rsid w:val="000B258D"/>
    <w:rsid w:val="000C32BC"/>
    <w:rsid w:val="00136DA2"/>
    <w:rsid w:val="00146AEF"/>
    <w:rsid w:val="0015362D"/>
    <w:rsid w:val="00186302"/>
    <w:rsid w:val="00202D15"/>
    <w:rsid w:val="002058D0"/>
    <w:rsid w:val="002074A0"/>
    <w:rsid w:val="002414F1"/>
    <w:rsid w:val="00264BF8"/>
    <w:rsid w:val="00276E1D"/>
    <w:rsid w:val="002A5317"/>
    <w:rsid w:val="002B18AA"/>
    <w:rsid w:val="002D3886"/>
    <w:rsid w:val="00332859"/>
    <w:rsid w:val="00386AEE"/>
    <w:rsid w:val="003B5059"/>
    <w:rsid w:val="003C20E6"/>
    <w:rsid w:val="00422496"/>
    <w:rsid w:val="0042776C"/>
    <w:rsid w:val="004318C5"/>
    <w:rsid w:val="00522362"/>
    <w:rsid w:val="005373AF"/>
    <w:rsid w:val="00557408"/>
    <w:rsid w:val="00575D40"/>
    <w:rsid w:val="00594B1A"/>
    <w:rsid w:val="005A346D"/>
    <w:rsid w:val="005E6AC9"/>
    <w:rsid w:val="005E6F0D"/>
    <w:rsid w:val="005F4B21"/>
    <w:rsid w:val="006364A4"/>
    <w:rsid w:val="00643D83"/>
    <w:rsid w:val="00651A4F"/>
    <w:rsid w:val="00670479"/>
    <w:rsid w:val="00691173"/>
    <w:rsid w:val="006C2E99"/>
    <w:rsid w:val="006C761D"/>
    <w:rsid w:val="00702107"/>
    <w:rsid w:val="0075531A"/>
    <w:rsid w:val="007627F4"/>
    <w:rsid w:val="00773B08"/>
    <w:rsid w:val="00776CE8"/>
    <w:rsid w:val="008070DC"/>
    <w:rsid w:val="00816167"/>
    <w:rsid w:val="008271C6"/>
    <w:rsid w:val="00873875"/>
    <w:rsid w:val="009111DF"/>
    <w:rsid w:val="0092160B"/>
    <w:rsid w:val="0092421A"/>
    <w:rsid w:val="009405F8"/>
    <w:rsid w:val="00946040"/>
    <w:rsid w:val="00975D71"/>
    <w:rsid w:val="009A2A05"/>
    <w:rsid w:val="009E1A8F"/>
    <w:rsid w:val="00A24893"/>
    <w:rsid w:val="00A46597"/>
    <w:rsid w:val="00A97B1C"/>
    <w:rsid w:val="00B657C2"/>
    <w:rsid w:val="00BD40B8"/>
    <w:rsid w:val="00C4732C"/>
    <w:rsid w:val="00C8448C"/>
    <w:rsid w:val="00CB11BA"/>
    <w:rsid w:val="00CE1555"/>
    <w:rsid w:val="00CE7BBC"/>
    <w:rsid w:val="00D50C16"/>
    <w:rsid w:val="00D51088"/>
    <w:rsid w:val="00D61A00"/>
    <w:rsid w:val="00D92E19"/>
    <w:rsid w:val="00DA09FD"/>
    <w:rsid w:val="00DC19DE"/>
    <w:rsid w:val="00DE0D62"/>
    <w:rsid w:val="00DE6E0F"/>
    <w:rsid w:val="00E03E85"/>
    <w:rsid w:val="00E474D9"/>
    <w:rsid w:val="00E846CD"/>
    <w:rsid w:val="00EA52FA"/>
    <w:rsid w:val="00EC6031"/>
    <w:rsid w:val="00EC674D"/>
    <w:rsid w:val="00EE2B57"/>
    <w:rsid w:val="00EF2D20"/>
    <w:rsid w:val="00F168B8"/>
    <w:rsid w:val="00F31780"/>
    <w:rsid w:val="00F464C2"/>
    <w:rsid w:val="00F52782"/>
    <w:rsid w:val="00F5354F"/>
    <w:rsid w:val="00F54503"/>
    <w:rsid w:val="00F75466"/>
    <w:rsid w:val="00F93EA3"/>
    <w:rsid w:val="00FB2172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81EB"/>
  <w15:chartTrackingRefBased/>
  <w15:docId w15:val="{1A489A62-C9C4-4D72-9E53-E1F99E7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5D7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EA52FA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8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40B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40B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40B8"/>
    <w:rPr>
      <w:vertAlign w:val="superscript"/>
    </w:rPr>
  </w:style>
  <w:style w:type="paragraph" w:styleId="Bezproreda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7FBD-1760-4F71-9C48-E28DD25A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Kenda</dc:creator>
  <cp:keywords/>
  <dc:description/>
  <cp:lastModifiedBy>Ana Huljev</cp:lastModifiedBy>
  <cp:revision>7</cp:revision>
  <cp:lastPrinted>2017-02-16T12:33:00Z</cp:lastPrinted>
  <dcterms:created xsi:type="dcterms:W3CDTF">2018-11-09T07:48:00Z</dcterms:created>
  <dcterms:modified xsi:type="dcterms:W3CDTF">2018-11-09T09:39:00Z</dcterms:modified>
</cp:coreProperties>
</file>