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GRADSKA 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NICA SAMOBOR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UPRAVNO VIJE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Samobor, 24. svibnja 2023.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  <w:t xml:space="preserve"> 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  <w:t>ZAPISNIK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sa 1</w:t>
      </w:r>
      <w:r w:rsidR="00640F62">
        <w:rPr>
          <w:rFonts w:ascii="Calibri" w:eastAsia="Calibri" w:hAnsi="Calibri" w:cs="Calibri"/>
          <w:color w:val="000000"/>
          <w:u w:color="000000"/>
          <w:bdr w:val="nil"/>
          <w:lang w:val="nl-NL"/>
        </w:rPr>
        <w:t>7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sjednice Upravnog vije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a Gradske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nice Samobor odr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ane u </w:t>
      </w:r>
      <w:r w:rsidR="00640F62">
        <w:rPr>
          <w:rFonts w:ascii="Calibri" w:eastAsia="Calibri" w:hAnsi="Calibri" w:cs="Calibri"/>
          <w:color w:val="000000"/>
          <w:u w:color="000000"/>
          <w:bdr w:val="nil"/>
          <w:lang w:val="nl-NL"/>
        </w:rPr>
        <w:t>ponedjeljak 6.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</w:t>
      </w:r>
      <w:r w:rsidR="00640F62">
        <w:rPr>
          <w:rFonts w:ascii="Calibri" w:eastAsia="Calibri" w:hAnsi="Calibri" w:cs="Calibri"/>
          <w:color w:val="000000"/>
          <w:u w:color="000000"/>
          <w:bdr w:val="nil"/>
          <w:lang w:val="nl-NL"/>
        </w:rPr>
        <w:t>11.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2023. godine u 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10:00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sati 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putem Z</w:t>
      </w:r>
      <w:r w:rsidR="00640F62">
        <w:rPr>
          <w:rFonts w:ascii="Calibri" w:eastAsia="Calibri" w:hAnsi="Calibri" w:cs="Calibri"/>
          <w:color w:val="000000"/>
          <w:u w:color="000000"/>
          <w:bdr w:val="nil"/>
          <w:lang w:val="nl-NL"/>
        </w:rPr>
        <w:t>oom platforme.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en-US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Prisutni: Bla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enka Mavri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Vadlja, Sanja Petri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ć,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Hana Kova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č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 w:rsidR="00883B07">
        <w:rPr>
          <w:rFonts w:ascii="Calibri" w:eastAsia="Calibri" w:hAnsi="Calibri" w:cs="Calibri"/>
          <w:color w:val="000000"/>
          <w:u w:color="000000"/>
          <w:bdr w:val="nil"/>
          <w:lang w:val="en-US"/>
        </w:rPr>
        <w:t>i</w:t>
      </w:r>
      <w:proofErr w:type="spellEnd"/>
      <w:r w:rsidR="00640F62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 w:rsidR="00640F62">
        <w:rPr>
          <w:rFonts w:ascii="Calibri" w:eastAsia="Calibri" w:hAnsi="Calibri" w:cs="Calibri"/>
          <w:color w:val="000000"/>
          <w:u w:color="000000"/>
          <w:bdr w:val="nil"/>
          <w:lang w:val="en-US"/>
        </w:rPr>
        <w:t>Maja</w:t>
      </w:r>
      <w:proofErr w:type="spellEnd"/>
      <w:r w:rsidR="00640F62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 w:rsidR="00640F62">
        <w:rPr>
          <w:rFonts w:ascii="Calibri" w:eastAsia="Calibri" w:hAnsi="Calibri" w:cs="Calibri"/>
          <w:color w:val="000000"/>
          <w:u w:color="000000"/>
          <w:bdr w:val="nil"/>
          <w:lang w:val="en-US"/>
        </w:rPr>
        <w:t>Klisurić</w:t>
      </w:r>
      <w:proofErr w:type="spellEnd"/>
    </w:p>
    <w:p w:rsidR="00640F62" w:rsidRPr="00953D4E" w:rsidRDefault="00640F6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Odsutna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: Kristina </w:t>
      </w: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Koščević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Noršić</w:t>
      </w:r>
      <w:bookmarkStart w:id="0" w:name="_GoBack"/>
      <w:bookmarkEnd w:id="0"/>
      <w:proofErr w:type="spellEnd"/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Ostali prisutni: Mirjana Dimnjakovi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, ravnateljica GKS-a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  <w:t>DNEVNI RED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1. Verifikacija zapisnika s 1</w:t>
      </w:r>
      <w:r w:rsidR="008402DD">
        <w:rPr>
          <w:rFonts w:ascii="Calibri" w:eastAsia="Calibri" w:hAnsi="Calibri" w:cs="Calibri"/>
          <w:color w:val="000000"/>
          <w:u w:color="000000"/>
          <w:bdr w:val="nil"/>
          <w:lang w:val="nl-NL"/>
        </w:rPr>
        <w:t>6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sjednice UV-a Gradske 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nice Samobor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2. Usvajanje </w:t>
      </w:r>
      <w:r w:rsidR="008402DD">
        <w:rPr>
          <w:rFonts w:ascii="Calibri" w:eastAsia="Calibri" w:hAnsi="Calibri" w:cs="Calibri"/>
          <w:color w:val="000000"/>
          <w:u w:color="000000"/>
          <w:bdr w:val="nil"/>
          <w:lang w:val="nl-NL"/>
        </w:rPr>
        <w:t>P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rijedloga</w:t>
      </w:r>
      <w:r w:rsidR="008402DD">
        <w:rPr>
          <w:rFonts w:ascii="Calibri" w:eastAsia="Calibri" w:hAnsi="Calibri" w:cs="Calibri"/>
          <w:color w:val="000000"/>
          <w:u w:color="000000"/>
          <w:bdr w:val="nil"/>
          <w:lang w:val="nl-NL"/>
        </w:rPr>
        <w:t>a financijskog plana Gra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dske knjižnice Samobor za 2024.</w:t>
      </w:r>
      <w:r w:rsidR="008402DD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i projekcije za 2025.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i 2026. godinu.</w:t>
      </w:r>
    </w:p>
    <w:p w:rsidR="0068408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3. </w:t>
      </w:r>
      <w:r w:rsidR="00325ACB">
        <w:rPr>
          <w:rFonts w:ascii="Calibri" w:eastAsia="Calibri" w:hAnsi="Calibri" w:cs="Calibri"/>
          <w:color w:val="000000"/>
          <w:u w:color="000000"/>
          <w:bdr w:val="nil"/>
          <w:lang w:val="nl-NL"/>
        </w:rPr>
        <w:t>Inforacije o poslovanju</w:t>
      </w:r>
    </w:p>
    <w:p w:rsidR="00D25CFB" w:rsidRPr="00953D4E" w:rsidRDefault="00D25CFB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4. Imenovanje stručnih povjerenstava za postupk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e jednostavne nabave za potrebe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preuređenja 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Odjela za djecu i mlade</w:t>
      </w:r>
    </w:p>
    <w:p w:rsidR="00684082" w:rsidRPr="00953D4E" w:rsidRDefault="00D25CFB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5</w:t>
      </w:r>
      <w:r w:rsidR="00684082"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Razno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Predlo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eni dnevni red jednoglasno je usvojen.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>Ad.</w:t>
      </w:r>
      <w:r w:rsidR="00883B07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 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1)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Zapisnik s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1</w:t>
      </w:r>
      <w:r w:rsidR="008402DD">
        <w:rPr>
          <w:rFonts w:ascii="Calibri" w:eastAsia="Calibri" w:hAnsi="Calibri" w:cs="Calibri"/>
          <w:color w:val="000000"/>
          <w:u w:color="000000"/>
          <w:bdr w:val="nil"/>
          <w:lang w:val="nl-NL"/>
        </w:rPr>
        <w:t>6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sjednice UV-a jednoglasno je usvojen.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lastRenderedPageBreak/>
        <w:t>Ad.</w:t>
      </w:r>
      <w:r w:rsidR="00883B07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 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2)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Nakon kratkog izlaganja ravnateljice Dimnjakovi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i obja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š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njenja </w:t>
      </w:r>
      <w:r w:rsidR="008402DD">
        <w:rPr>
          <w:rFonts w:ascii="Calibri" w:eastAsia="Calibri" w:hAnsi="Calibri" w:cs="Calibri"/>
          <w:color w:val="000000"/>
          <w:u w:color="000000"/>
          <w:bdr w:val="nil"/>
          <w:lang w:val="nl-NL"/>
        </w:rPr>
        <w:t>Plana proračuna koje je rađen sukladno smjernicama osnivača, isti je jednoglasno usvojen.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>Ad.</w:t>
      </w:r>
      <w:r w:rsidR="00883B07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 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3) </w:t>
      </w:r>
      <w:r w:rsidR="00325ACB">
        <w:rPr>
          <w:rFonts w:ascii="Calibri" w:eastAsia="Calibri" w:hAnsi="Calibri" w:cs="Calibri"/>
          <w:color w:val="000000"/>
          <w:u w:color="000000"/>
          <w:bdr w:val="nil"/>
          <w:lang w:val="nl-NL"/>
        </w:rPr>
        <w:t>Ravnateljica je izvjestila o aktivnostma do kraja godine na oba odjela.</w:t>
      </w:r>
    </w:p>
    <w:p w:rsidR="00325ACB" w:rsidRPr="00953D4E" w:rsidRDefault="00883B07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Također je izvjestila</w:t>
      </w:r>
      <w:r w:rsidR="00325ACB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članice UV o osiguravanju sredstava za školovanje 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kolegice</w:t>
      </w:r>
      <w:r w:rsidR="00325ACB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Blaženke Mavrić Vadlja na Prvom studiju pripovijedanja. Sredstava su osigurana iz izvora Posebene namjene (vlastiti prihodi) uz suglasnost osnivača.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>Ad.</w:t>
      </w:r>
      <w:r w:rsidR="00883B07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 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4)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Ravnateljica je </w:t>
      </w:r>
      <w:r w:rsidR="00D25CFB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predložila članove za tri povjerenstva- za nabavu arhivskih regala, uredske opreme i namještaja </w:t>
      </w:r>
      <w:r w:rsid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te građevinske radove. Prijedlog članova </w:t>
      </w:r>
      <w:r w:rsidR="00D25CFB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je jednoglasno usvojen.</w:t>
      </w:r>
    </w:p>
    <w:p w:rsidR="00D25CFB" w:rsidRDefault="00D25CFB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D25CFB" w:rsidRPr="00D25CFB" w:rsidRDefault="00D25CFB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color w:val="000000"/>
          <w:u w:color="000000"/>
          <w:bdr w:val="nil"/>
          <w:lang w:val="nl-NL"/>
        </w:rPr>
      </w:pPr>
      <w:r w:rsidRPr="00D25CFB">
        <w:rPr>
          <w:rFonts w:ascii="Calibri" w:eastAsia="Calibri" w:hAnsi="Calibri" w:cs="Calibri"/>
          <w:b/>
          <w:color w:val="000000"/>
          <w:u w:color="000000"/>
          <w:bdr w:val="nil"/>
          <w:lang w:val="nl-NL"/>
        </w:rPr>
        <w:t>Ad.</w:t>
      </w:r>
      <w:r w:rsidR="00883B07">
        <w:rPr>
          <w:rFonts w:ascii="Calibri" w:eastAsia="Calibri" w:hAnsi="Calibri" w:cs="Calibri"/>
          <w:b/>
          <w:color w:val="000000"/>
          <w:u w:color="000000"/>
          <w:bdr w:val="nil"/>
          <w:lang w:val="nl-NL"/>
        </w:rPr>
        <w:t xml:space="preserve"> </w:t>
      </w:r>
      <w:r w:rsidRPr="00D25CFB">
        <w:rPr>
          <w:rFonts w:ascii="Calibri" w:eastAsia="Calibri" w:hAnsi="Calibri" w:cs="Calibri"/>
          <w:b/>
          <w:color w:val="000000"/>
          <w:u w:color="000000"/>
          <w:bdr w:val="nil"/>
          <w:lang w:val="nl-NL"/>
        </w:rPr>
        <w:t>5)</w:t>
      </w:r>
      <w:r>
        <w:rPr>
          <w:rFonts w:ascii="Calibri" w:eastAsia="Calibri" w:hAnsi="Calibri" w:cs="Calibri"/>
          <w:b/>
          <w:color w:val="000000"/>
          <w:u w:color="000000"/>
          <w:bdr w:val="nil"/>
          <w:lang w:val="nl-NL"/>
        </w:rPr>
        <w:t xml:space="preserve"> </w:t>
      </w:r>
      <w:r w:rsidR="00883B07" w:rsidRP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P</w:t>
      </w:r>
      <w:r w:rsidRPr="00883B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o</w:t>
      </w:r>
      <w:r w:rsidRPr="00D25CFB">
        <w:rPr>
          <w:rFonts w:ascii="Calibri" w:eastAsia="Calibri" w:hAnsi="Calibri" w:cs="Calibri"/>
          <w:color w:val="000000"/>
          <w:u w:color="000000"/>
          <w:bdr w:val="nil"/>
          <w:lang w:val="nl-NL"/>
        </w:rPr>
        <w:t>d točkom razno nije bilo rasprave.</w:t>
      </w: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84082" w:rsidRPr="00953D4E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Zapisni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č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ar:                                                                                               Predsjednica UV-a GKS-a:</w:t>
      </w:r>
    </w:p>
    <w:p w:rsidR="00684082" w:rsidRPr="00953D4E" w:rsidRDefault="00D25CFB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Maja Klisurić                                                                                                </w:t>
      </w:r>
      <w:r w:rsidR="00684082" w:rsidRPr="00953D4E">
        <w:rPr>
          <w:rFonts w:ascii="Calibri" w:eastAsia="Calibri" w:hAnsi="Calibri" w:cs="Calibri"/>
          <w:color w:val="000000"/>
          <w:u w:color="000000"/>
          <w:bdr w:val="nil"/>
          <w:lang w:val="da-DK"/>
        </w:rPr>
        <w:t>Bla</w:t>
      </w:r>
      <w:r w:rsidR="00684082"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="00684082"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enka Mavri</w:t>
      </w:r>
      <w:r w:rsidR="00684082"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 </w:t>
      </w:r>
      <w:r w:rsidR="00684082"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Vadlja</w:t>
      </w:r>
    </w:p>
    <w:p w:rsidR="00684082" w:rsidRPr="00953D4E" w:rsidRDefault="00684082" w:rsidP="0068408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953D4E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177800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84082" w:rsidRPr="00953D4E" w:rsidRDefault="00684082" w:rsidP="006840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4082" w:rsidRPr="00BD342D" w:rsidRDefault="00684082" w:rsidP="00684082"/>
    <w:p w:rsidR="00F53F87" w:rsidRDefault="00F53F87"/>
    <w:sectPr w:rsidR="00F53F87" w:rsidSect="0023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455"/>
    <w:rsid w:val="00231D03"/>
    <w:rsid w:val="00325ACB"/>
    <w:rsid w:val="00640F62"/>
    <w:rsid w:val="00684082"/>
    <w:rsid w:val="008402DD"/>
    <w:rsid w:val="00883B07"/>
    <w:rsid w:val="008A6455"/>
    <w:rsid w:val="00D25CFB"/>
    <w:rsid w:val="00F5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2023-12-05T14:20:00Z</dcterms:created>
  <dcterms:modified xsi:type="dcterms:W3CDTF">2023-12-05T14:20:00Z</dcterms:modified>
</cp:coreProperties>
</file>