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3F998935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D42214">
        <w:rPr>
          <w:rFonts w:asciiTheme="minorHAnsi" w:hAnsiTheme="minorHAnsi" w:cstheme="minorHAnsi"/>
          <w:sz w:val="24"/>
          <w:szCs w:val="24"/>
        </w:rPr>
        <w:t>21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D42214">
        <w:rPr>
          <w:rFonts w:asciiTheme="minorHAnsi" w:hAnsiTheme="minorHAnsi" w:cstheme="minorHAnsi"/>
          <w:sz w:val="24"/>
          <w:szCs w:val="24"/>
        </w:rPr>
        <w:t>22.8.</w:t>
      </w:r>
      <w:r w:rsidR="00BE6E0B">
        <w:rPr>
          <w:rFonts w:asciiTheme="minorHAnsi" w:hAnsiTheme="minorHAnsi" w:cstheme="minorHAnsi"/>
          <w:sz w:val="24"/>
          <w:szCs w:val="24"/>
        </w:rPr>
        <w:t>2023</w:t>
      </w:r>
      <w:r w:rsidR="007157A8">
        <w:rPr>
          <w:rFonts w:asciiTheme="minorHAnsi" w:hAnsiTheme="minorHAnsi" w:cstheme="minorHAnsi"/>
          <w:sz w:val="24"/>
          <w:szCs w:val="24"/>
        </w:rPr>
        <w:t xml:space="preserve">.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BE6E0B">
        <w:rPr>
          <w:rFonts w:asciiTheme="minorHAnsi" w:hAnsiTheme="minorHAnsi" w:cstheme="minorHAnsi"/>
          <w:sz w:val="24"/>
          <w:szCs w:val="24"/>
        </w:rPr>
        <w:t>16:15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777777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331B28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331B28">
        <w:rPr>
          <w:rFonts w:asciiTheme="minorHAnsi" w:hAnsiTheme="minorHAnsi" w:cstheme="minorHAnsi"/>
          <w:sz w:val="24"/>
          <w:szCs w:val="24"/>
        </w:rPr>
        <w:t xml:space="preserve">Alen Polo, </w:t>
      </w:r>
      <w:r w:rsidR="00E673A3" w:rsidRPr="00331B28">
        <w:rPr>
          <w:rFonts w:asciiTheme="minorHAnsi" w:hAnsiTheme="minorHAnsi" w:cstheme="minorHAnsi"/>
          <w:sz w:val="24"/>
          <w:szCs w:val="24"/>
        </w:rPr>
        <w:t>Nikolina Šimunović</w:t>
      </w:r>
    </w:p>
    <w:p w14:paraId="07CEE90D" w14:textId="24174579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586CA5">
        <w:rPr>
          <w:rFonts w:asciiTheme="minorHAnsi" w:hAnsiTheme="minorHAnsi" w:cstheme="minorHAnsi"/>
          <w:sz w:val="24"/>
          <w:szCs w:val="24"/>
        </w:rPr>
        <w:t>zapisničarka</w:t>
      </w:r>
      <w:r w:rsidR="007157A8">
        <w:rPr>
          <w:rFonts w:asciiTheme="minorHAnsi" w:hAnsiTheme="minorHAnsi" w:cstheme="minorHAnsi"/>
          <w:sz w:val="24"/>
          <w:szCs w:val="24"/>
        </w:rPr>
        <w:t>, sindikalna povjerenica</w:t>
      </w:r>
      <w:r w:rsidR="00036A26">
        <w:rPr>
          <w:rFonts w:asciiTheme="minorHAnsi" w:hAnsiTheme="minorHAnsi" w:cstheme="minorHAnsi"/>
          <w:sz w:val="24"/>
          <w:szCs w:val="24"/>
        </w:rPr>
        <w:t>.</w:t>
      </w:r>
    </w:p>
    <w:p w14:paraId="5514C5C0" w14:textId="44CBE0B0" w:rsidR="00C348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</w:t>
      </w:r>
      <w:r w:rsidR="003615E0">
        <w:rPr>
          <w:rFonts w:asciiTheme="minorHAnsi" w:hAnsiTheme="minorHAnsi" w:cstheme="minorHAnsi"/>
          <w:sz w:val="24"/>
          <w:szCs w:val="24"/>
        </w:rPr>
        <w:t xml:space="preserve"> su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331B28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F468919" w14:textId="0DB8A6A8" w:rsidR="00C34875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B8C68F" w14:textId="77777777" w:rsidR="00D42214" w:rsidRPr="00D42214" w:rsidRDefault="00D42214" w:rsidP="00D42214">
      <w:pPr>
        <w:pStyle w:val="ListParagraph"/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D42214">
        <w:rPr>
          <w:rFonts w:eastAsia="Times New Roman"/>
          <w:sz w:val="24"/>
          <w:szCs w:val="24"/>
        </w:rPr>
        <w:t>Verifikacija zapisnika uživo održane 18. sjednice</w:t>
      </w:r>
    </w:p>
    <w:p w14:paraId="19A6259B" w14:textId="77777777" w:rsidR="00D42214" w:rsidRPr="00D42214" w:rsidRDefault="00D42214" w:rsidP="00D42214">
      <w:pPr>
        <w:pStyle w:val="ListParagraph"/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D42214">
        <w:rPr>
          <w:rFonts w:eastAsia="Times New Roman"/>
          <w:sz w:val="24"/>
          <w:szCs w:val="24"/>
        </w:rPr>
        <w:t>Verifikacije zapisnika 19. elektroničke sjednice</w:t>
      </w:r>
    </w:p>
    <w:p w14:paraId="15FD73FE" w14:textId="77777777" w:rsidR="00D42214" w:rsidRPr="00D42214" w:rsidRDefault="00D42214" w:rsidP="00D42214">
      <w:pPr>
        <w:pStyle w:val="ListParagraph"/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D42214">
        <w:rPr>
          <w:rFonts w:eastAsia="Times New Roman"/>
          <w:sz w:val="24"/>
          <w:szCs w:val="24"/>
        </w:rPr>
        <w:t>Verifikacija zapisnika 20. elektroničke sjednice</w:t>
      </w:r>
    </w:p>
    <w:p w14:paraId="37579218" w14:textId="77777777" w:rsidR="00D42214" w:rsidRPr="00D42214" w:rsidRDefault="00D42214" w:rsidP="00D42214">
      <w:pPr>
        <w:pStyle w:val="ListParagraph"/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D42214">
        <w:rPr>
          <w:rFonts w:eastAsia="Times New Roman"/>
          <w:sz w:val="24"/>
          <w:szCs w:val="24"/>
        </w:rPr>
        <w:t>Odluka o zapošljavanju zamjene zbog porodiljnog dopusta</w:t>
      </w:r>
    </w:p>
    <w:p w14:paraId="358C6CC0" w14:textId="77777777" w:rsidR="00D42214" w:rsidRPr="00D42214" w:rsidRDefault="00D42214" w:rsidP="00D42214">
      <w:pPr>
        <w:pStyle w:val="ListParagraph"/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D42214">
        <w:rPr>
          <w:rFonts w:eastAsia="Times New Roman"/>
          <w:sz w:val="24"/>
          <w:szCs w:val="24"/>
        </w:rPr>
        <w:t>Razno.</w:t>
      </w:r>
    </w:p>
    <w:p w14:paraId="3D5CB986" w14:textId="77777777" w:rsidR="00483CE8" w:rsidRPr="00D42214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39FB90EA" w:rsidR="00CE3DA1" w:rsidRPr="00331B28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  <w:r w:rsidR="00D42214">
        <w:rPr>
          <w:rFonts w:asciiTheme="minorHAnsi" w:hAnsiTheme="minorHAnsi" w:cstheme="minorHAnsi"/>
          <w:sz w:val="24"/>
          <w:szCs w:val="24"/>
        </w:rPr>
        <w:t xml:space="preserve"> – Ad 3.</w:t>
      </w:r>
    </w:p>
    <w:p w14:paraId="764D727E" w14:textId="77777777" w:rsidR="00BE6E0B" w:rsidRDefault="00BE6E0B" w:rsidP="00A57C5C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46C3D869" w14:textId="2BD1084E" w:rsidR="00D42214" w:rsidRDefault="00B06ECC" w:rsidP="00A5771E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</w:t>
      </w:r>
      <w:r>
        <w:rPr>
          <w:rFonts w:asciiTheme="minorHAnsi" w:hAnsiTheme="minorHAnsi" w:cstheme="minorHAnsi"/>
          <w:sz w:val="24"/>
          <w:szCs w:val="24"/>
        </w:rPr>
        <w:t>, uz pravopisne ispravke,</w:t>
      </w:r>
      <w:r w:rsidRPr="00331B28">
        <w:rPr>
          <w:rFonts w:asciiTheme="minorHAnsi" w:hAnsiTheme="minorHAnsi" w:cstheme="minorHAnsi"/>
          <w:sz w:val="24"/>
          <w:szCs w:val="24"/>
        </w:rPr>
        <w:t xml:space="preserve"> jednoglasno prihvaćaju Zapisnik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331B28">
        <w:rPr>
          <w:rFonts w:asciiTheme="minorHAnsi" w:hAnsiTheme="minorHAnsi" w:cstheme="minorHAnsi"/>
          <w:sz w:val="24"/>
          <w:szCs w:val="24"/>
        </w:rPr>
        <w:t xml:space="preserve"> s </w:t>
      </w:r>
      <w:r>
        <w:rPr>
          <w:rFonts w:asciiTheme="minorHAnsi" w:hAnsiTheme="minorHAnsi" w:cstheme="minorHAnsi"/>
          <w:sz w:val="24"/>
          <w:szCs w:val="24"/>
        </w:rPr>
        <w:t xml:space="preserve">18., 19. i 20. </w:t>
      </w:r>
      <w:r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>
        <w:rPr>
          <w:rFonts w:asciiTheme="minorHAnsi" w:hAnsiTheme="minorHAnsi" w:cstheme="minorHAnsi"/>
          <w:sz w:val="24"/>
          <w:szCs w:val="24"/>
        </w:rPr>
        <w:t xml:space="preserve">UV-a </w:t>
      </w:r>
      <w:r w:rsidRPr="00331B28">
        <w:rPr>
          <w:rFonts w:asciiTheme="minorHAnsi" w:hAnsiTheme="minorHAnsi" w:cstheme="minorHAnsi"/>
          <w:sz w:val="24"/>
          <w:szCs w:val="24"/>
        </w:rPr>
        <w:t>u tekst</w:t>
      </w:r>
      <w:r>
        <w:rPr>
          <w:rFonts w:asciiTheme="minorHAnsi" w:hAnsiTheme="minorHAnsi" w:cstheme="minorHAnsi"/>
          <w:sz w:val="24"/>
          <w:szCs w:val="24"/>
        </w:rPr>
        <w:t>ovima</w:t>
      </w:r>
      <w:r w:rsidRPr="00331B28">
        <w:rPr>
          <w:rFonts w:asciiTheme="minorHAnsi" w:hAnsiTheme="minorHAnsi" w:cstheme="minorHAnsi"/>
          <w:sz w:val="24"/>
          <w:szCs w:val="24"/>
        </w:rPr>
        <w:t xml:space="preserve"> dat</w:t>
      </w:r>
      <w:r>
        <w:rPr>
          <w:rFonts w:asciiTheme="minorHAnsi" w:hAnsiTheme="minorHAnsi" w:cstheme="minorHAnsi"/>
          <w:sz w:val="24"/>
          <w:szCs w:val="24"/>
        </w:rPr>
        <w:t>im</w:t>
      </w:r>
      <w:r w:rsidRPr="00331B28">
        <w:rPr>
          <w:rFonts w:asciiTheme="minorHAnsi" w:hAnsiTheme="minorHAnsi" w:cstheme="minorHAnsi"/>
          <w:sz w:val="24"/>
          <w:szCs w:val="24"/>
        </w:rPr>
        <w:t xml:space="preserve"> za sjednicu.</w:t>
      </w:r>
    </w:p>
    <w:p w14:paraId="397C563D" w14:textId="1874215A" w:rsidR="00684973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Ad </w:t>
      </w:r>
      <w:r w:rsidR="00B06ECC">
        <w:rPr>
          <w:rFonts w:asciiTheme="minorHAnsi" w:hAnsiTheme="minorHAnsi" w:cstheme="minorHAnsi"/>
          <w:sz w:val="24"/>
          <w:szCs w:val="24"/>
        </w:rPr>
        <w:t>4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171B5715" w14:textId="3B11E11D" w:rsidR="00FA1ADA" w:rsidRDefault="004C777F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ukratko iznosi tijek rada komisije za odabir kandidata: provjerili valjanost dokumentacije, od nekih kandidata tražili dopunu dokumentacije, svega su 4 kandidata ispunila uvjete propisane natječajem. Zvali smo ih na razgovor, provjeravali znanje engleskog jezika. Dvije kandidatkinje ne znaju engleski jezik pa su automatski otpale. Od druge dvij</w:t>
      </w:r>
      <w:r w:rsidR="009F0ECB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, povjerenstvo za zapošljavanje predlaže Nikol Kuhar.</w:t>
      </w:r>
      <w:r w:rsidR="009F0ECB">
        <w:rPr>
          <w:rFonts w:asciiTheme="minorHAnsi" w:hAnsiTheme="minorHAnsi" w:cstheme="minorHAnsi"/>
          <w:sz w:val="24"/>
          <w:szCs w:val="24"/>
        </w:rPr>
        <w:t xml:space="preserve"> Počela bi raditi 1.9., trenutno je nezaposlena.</w:t>
      </w:r>
    </w:p>
    <w:p w14:paraId="607E8F51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F1CD62F" w14:textId="7C3291D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UV-a jednoglasno prihvaćaju prijedlog komisije za odabir kandidata da se na radno mjesto samostalnog referenta za opće poslove kao zamjena za rodiljni i roditeljski dopust na određeno vrijeme zaposli Nikol Kuhar. </w:t>
      </w:r>
    </w:p>
    <w:p w14:paraId="6EB9A0E4" w14:textId="43D8EFAA" w:rsidR="009F0ECB" w:rsidRDefault="009F0ECB" w:rsidP="009F0ECB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5. </w:t>
      </w:r>
    </w:p>
    <w:p w14:paraId="361185E9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obavještava članove UV-a da se OŠ B.Tonija seli u Langovu ulicu pa se time oslobađa prostor u Bunkeru koji su do sada koristili. Zvala je Grad da nam taj dio zgrade ponovno da u najam. Apelira da članove UV-a da to podrže u Gradu. Prostor je devastiran te zahtijeva obnovu odnosno ulaganje.</w:t>
      </w:r>
    </w:p>
    <w:p w14:paraId="57685792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Završen je jedan naš Erasmus+ projekt, u tijeku je drugi. Kao partneri smo dobili još jedan (za umirovljenike).</w:t>
      </w:r>
    </w:p>
    <w:p w14:paraId="221F8E21" w14:textId="2A457DE4" w:rsidR="004C777F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 Europa Cinemas smo dobili nagradu od 12.000,00 € za 2022. godinu za uspješne rezultate u  </w:t>
      </w:r>
      <w:r w:rsidR="00930B3D">
        <w:rPr>
          <w:rFonts w:asciiTheme="minorHAnsi" w:hAnsiTheme="minorHAnsi" w:cstheme="minorHAnsi"/>
          <w:sz w:val="24"/>
          <w:szCs w:val="24"/>
        </w:rPr>
        <w:t xml:space="preserve">kino prikazivačkoj </w:t>
      </w:r>
      <w:r>
        <w:rPr>
          <w:rFonts w:asciiTheme="minorHAnsi" w:hAnsiTheme="minorHAnsi" w:cstheme="minorHAnsi"/>
          <w:sz w:val="24"/>
          <w:szCs w:val="24"/>
        </w:rPr>
        <w:t xml:space="preserve"> djelatnosti.</w:t>
      </w:r>
    </w:p>
    <w:p w14:paraId="5D8909BE" w14:textId="3D0868C3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Trenutno imamo 8 programa koje polaznici kod nas mogu upisati koristeći mjeru „Moj vaučer“.</w:t>
      </w:r>
    </w:p>
    <w:p w14:paraId="657324D6" w14:textId="46E8935D" w:rsidR="005D4F4D" w:rsidRDefault="005D4F4D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Imali smo nadzor UO za odgoj i obrazovanje Zagrebačke županije radi minimalnih tehničkih uvjeta za održavanje nastave u pop up kinu, Centru za mlade i učionici u zgradi kina. Bilo je sve u redu i odmah smo dobili rješenje.</w:t>
      </w:r>
    </w:p>
    <w:p w14:paraId="7372347F" w14:textId="5468C08D" w:rsidR="005D4F4D" w:rsidRDefault="005D4F4D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25.8. je otvoren natječaj za nastavnika.</w:t>
      </w:r>
    </w:p>
    <w:p w14:paraId="75EB5368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4DFDB87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248AB98C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</w:t>
      </w:r>
      <w:r w:rsidR="00930B3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CD857F" w14:textId="77777777" w:rsidR="00FA1ADA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C7D8648" w14:textId="0D3855EE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>
        <w:rPr>
          <w:rFonts w:asciiTheme="minorHAnsi" w:hAnsiTheme="minorHAnsi" w:cstheme="minorHAnsi"/>
          <w:sz w:val="24"/>
          <w:szCs w:val="24"/>
        </w:rPr>
        <w:t xml:space="preserve"> </w:t>
      </w:r>
      <w:r w:rsidR="00FA1ADA">
        <w:rPr>
          <w:rFonts w:asciiTheme="minorHAnsi" w:hAnsiTheme="minorHAnsi" w:cstheme="minorHAnsi"/>
          <w:sz w:val="24"/>
          <w:szCs w:val="24"/>
        </w:rPr>
        <w:t>16:</w:t>
      </w:r>
      <w:r w:rsidR="005D4F4D">
        <w:rPr>
          <w:rFonts w:asciiTheme="minorHAnsi" w:hAnsiTheme="minorHAnsi" w:cstheme="minorHAnsi"/>
          <w:sz w:val="24"/>
          <w:szCs w:val="24"/>
        </w:rPr>
        <w:t>30</w:t>
      </w:r>
      <w:r w:rsidR="007157A8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C4AEFC" w14:textId="7617C636" w:rsidR="00756BEB" w:rsidRPr="00331B28" w:rsidRDefault="00C055E8" w:rsidP="00B15CA9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cs="Calibri"/>
        </w:rPr>
        <w:tab/>
      </w:r>
    </w:p>
    <w:sectPr w:rsidR="00756BEB" w:rsidRPr="00331B28" w:rsidSect="0040018F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8721" w14:textId="77777777" w:rsidR="00BA5EC7" w:rsidRDefault="00BA5EC7" w:rsidP="0074553E">
      <w:pPr>
        <w:spacing w:after="0" w:line="240" w:lineRule="auto"/>
      </w:pPr>
      <w:r>
        <w:separator/>
      </w:r>
    </w:p>
  </w:endnote>
  <w:endnote w:type="continuationSeparator" w:id="0">
    <w:p w14:paraId="492F6875" w14:textId="77777777" w:rsidR="00BA5EC7" w:rsidRDefault="00BA5EC7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F7AA" w14:textId="77777777" w:rsidR="00BA5EC7" w:rsidRDefault="00BA5EC7" w:rsidP="0074553E">
      <w:pPr>
        <w:spacing w:after="0" w:line="240" w:lineRule="auto"/>
      </w:pPr>
      <w:r>
        <w:separator/>
      </w:r>
    </w:p>
  </w:footnote>
  <w:footnote w:type="continuationSeparator" w:id="0">
    <w:p w14:paraId="5D7AD744" w14:textId="77777777" w:rsidR="00BA5EC7" w:rsidRDefault="00BA5EC7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4"/>
  </w:num>
  <w:num w:numId="2" w16cid:durableId="95489479">
    <w:abstractNumId w:val="9"/>
  </w:num>
  <w:num w:numId="3" w16cid:durableId="477574537">
    <w:abstractNumId w:val="29"/>
  </w:num>
  <w:num w:numId="4" w16cid:durableId="980037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3"/>
  </w:num>
  <w:num w:numId="7" w16cid:durableId="1072502881">
    <w:abstractNumId w:val="21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3"/>
  </w:num>
  <w:num w:numId="12" w16cid:durableId="584220122">
    <w:abstractNumId w:val="15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30"/>
  </w:num>
  <w:num w:numId="15" w16cid:durableId="2092115283">
    <w:abstractNumId w:val="0"/>
  </w:num>
  <w:num w:numId="16" w16cid:durableId="1044602135">
    <w:abstractNumId w:val="11"/>
  </w:num>
  <w:num w:numId="17" w16cid:durableId="668366736">
    <w:abstractNumId w:val="33"/>
  </w:num>
  <w:num w:numId="18" w16cid:durableId="1731613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20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8"/>
  </w:num>
  <w:num w:numId="22" w16cid:durableId="187252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2"/>
  </w:num>
  <w:num w:numId="27" w16cid:durableId="1245843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8"/>
  </w:num>
  <w:num w:numId="29" w16cid:durableId="2198284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6"/>
  </w:num>
  <w:num w:numId="31" w16cid:durableId="3825640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32734">
    <w:abstractNumId w:val="28"/>
  </w:num>
  <w:num w:numId="33" w16cid:durableId="7332371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198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A53CA"/>
    <w:rsid w:val="001C5F9B"/>
    <w:rsid w:val="001E4110"/>
    <w:rsid w:val="001E4D6C"/>
    <w:rsid w:val="001F2FB6"/>
    <w:rsid w:val="001F6A3B"/>
    <w:rsid w:val="00210D3C"/>
    <w:rsid w:val="00215E09"/>
    <w:rsid w:val="0023147B"/>
    <w:rsid w:val="00231F5F"/>
    <w:rsid w:val="00237E71"/>
    <w:rsid w:val="002426BB"/>
    <w:rsid w:val="002434E5"/>
    <w:rsid w:val="00276B7E"/>
    <w:rsid w:val="0028370D"/>
    <w:rsid w:val="00284FFC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E441C"/>
    <w:rsid w:val="003F4E57"/>
    <w:rsid w:val="003F7E49"/>
    <w:rsid w:val="0040018F"/>
    <w:rsid w:val="00402DB0"/>
    <w:rsid w:val="00404095"/>
    <w:rsid w:val="00431604"/>
    <w:rsid w:val="00475490"/>
    <w:rsid w:val="00483CE8"/>
    <w:rsid w:val="0049470C"/>
    <w:rsid w:val="004A217A"/>
    <w:rsid w:val="004C2A89"/>
    <w:rsid w:val="004C777F"/>
    <w:rsid w:val="004D5B84"/>
    <w:rsid w:val="004E6D28"/>
    <w:rsid w:val="004F06BF"/>
    <w:rsid w:val="004F38E7"/>
    <w:rsid w:val="00506478"/>
    <w:rsid w:val="00532C32"/>
    <w:rsid w:val="00555A50"/>
    <w:rsid w:val="0055752F"/>
    <w:rsid w:val="005623D7"/>
    <w:rsid w:val="00581E5B"/>
    <w:rsid w:val="00586CA5"/>
    <w:rsid w:val="005A3F19"/>
    <w:rsid w:val="005D4F4D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18AE"/>
    <w:rsid w:val="006C79EB"/>
    <w:rsid w:val="006E31C2"/>
    <w:rsid w:val="006E5F5C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B2626"/>
    <w:rsid w:val="007D0145"/>
    <w:rsid w:val="007D67E2"/>
    <w:rsid w:val="007D6CB0"/>
    <w:rsid w:val="007E298D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30B3D"/>
    <w:rsid w:val="00957E17"/>
    <w:rsid w:val="00961FF6"/>
    <w:rsid w:val="00977341"/>
    <w:rsid w:val="00981BA2"/>
    <w:rsid w:val="00993052"/>
    <w:rsid w:val="009A001A"/>
    <w:rsid w:val="009E062D"/>
    <w:rsid w:val="009F0ECB"/>
    <w:rsid w:val="00A27DAA"/>
    <w:rsid w:val="00A5046D"/>
    <w:rsid w:val="00A53B4F"/>
    <w:rsid w:val="00A55CDD"/>
    <w:rsid w:val="00A56386"/>
    <w:rsid w:val="00A5771E"/>
    <w:rsid w:val="00A57C5C"/>
    <w:rsid w:val="00A73A54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5CA9"/>
    <w:rsid w:val="00B178DF"/>
    <w:rsid w:val="00B212D0"/>
    <w:rsid w:val="00B23B0E"/>
    <w:rsid w:val="00B64541"/>
    <w:rsid w:val="00B71171"/>
    <w:rsid w:val="00B75E1C"/>
    <w:rsid w:val="00BA2171"/>
    <w:rsid w:val="00BA5EC7"/>
    <w:rsid w:val="00BB073A"/>
    <w:rsid w:val="00BC3A81"/>
    <w:rsid w:val="00BE3079"/>
    <w:rsid w:val="00BE6E0B"/>
    <w:rsid w:val="00BF1217"/>
    <w:rsid w:val="00C01FAF"/>
    <w:rsid w:val="00C026BF"/>
    <w:rsid w:val="00C055E8"/>
    <w:rsid w:val="00C162B7"/>
    <w:rsid w:val="00C21660"/>
    <w:rsid w:val="00C22604"/>
    <w:rsid w:val="00C34875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5614"/>
    <w:rsid w:val="00CB09DC"/>
    <w:rsid w:val="00CC0B83"/>
    <w:rsid w:val="00CC3839"/>
    <w:rsid w:val="00CC51AB"/>
    <w:rsid w:val="00CE3DA1"/>
    <w:rsid w:val="00D143BE"/>
    <w:rsid w:val="00D32AB4"/>
    <w:rsid w:val="00D33D20"/>
    <w:rsid w:val="00D35CDE"/>
    <w:rsid w:val="00D42214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42E88"/>
    <w:rsid w:val="00E673A3"/>
    <w:rsid w:val="00E808B5"/>
    <w:rsid w:val="00E847A4"/>
    <w:rsid w:val="00ED0214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CDEF-FB5D-4796-93F9-C09621E6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2023-08-22T07:00:00Z</cp:lastPrinted>
  <dcterms:created xsi:type="dcterms:W3CDTF">2023-10-06T12:17:00Z</dcterms:created>
  <dcterms:modified xsi:type="dcterms:W3CDTF">2023-10-06T12:19:00Z</dcterms:modified>
</cp:coreProperties>
</file>