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CFB4" w14:textId="77777777" w:rsidR="0021560E" w:rsidRDefault="0021560E">
      <w:pPr>
        <w:jc w:val="center"/>
        <w:rPr>
          <w:rFonts w:ascii="Arial" w:hAnsi="Arial"/>
        </w:rPr>
      </w:pPr>
    </w:p>
    <w:p w14:paraId="7684F871" w14:textId="77777777" w:rsidR="0021560E" w:rsidRDefault="00435003">
      <w:pPr>
        <w:jc w:val="center"/>
        <w:rPr>
          <w:rFonts w:ascii="Calibri" w:hAnsi="Calibri"/>
        </w:rPr>
      </w:pPr>
      <w:r>
        <w:rPr>
          <w:rFonts w:ascii="Calibri" w:hAnsi="Calibri"/>
        </w:rPr>
        <w:t xml:space="preserve">      </w:t>
      </w:r>
      <w:r w:rsidR="00EC0DBE">
        <w:rPr>
          <w:rFonts w:ascii="Calibri" w:hAnsi="Calibri"/>
          <w:noProof/>
          <w:lang w:eastAsia="hr-HR"/>
        </w:rPr>
        <w:pict w14:anchorId="3002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51.6pt;visibility:visible;mso-wrap-style:square">
            <v:imagedata r:id="rId5" o:title=""/>
          </v:shape>
        </w:pict>
      </w:r>
      <w:r w:rsidR="00EC0DBE">
        <w:rPr>
          <w:rFonts w:ascii="Calibri" w:hAnsi="Calibri"/>
          <w:noProof/>
          <w:lang w:eastAsia="hr-HR"/>
        </w:rPr>
        <w:pict w14:anchorId="5A2DCDBB">
          <v:shape id="Picture 2" o:spid="_x0000_i1026" type="#_x0000_t75" style="width:114pt;height:51.6pt;visibility:visible;mso-wrap-style:square">
            <v:imagedata r:id="rId6" o:title=""/>
          </v:shape>
        </w:pict>
      </w:r>
    </w:p>
    <w:p w14:paraId="663BEEE6" w14:textId="77777777" w:rsidR="0021560E" w:rsidRDefault="0021560E">
      <w:pPr>
        <w:rPr>
          <w:rFonts w:ascii="Arial" w:hAnsi="Arial"/>
        </w:rPr>
      </w:pPr>
    </w:p>
    <w:p w14:paraId="2448E478" w14:textId="77777777" w:rsidR="0021560E" w:rsidRPr="00EC0DBE" w:rsidRDefault="0021560E">
      <w:pPr>
        <w:spacing w:line="360" w:lineRule="auto"/>
        <w:rPr>
          <w:rFonts w:ascii="Arial" w:hAnsi="Arial"/>
          <w:bCs/>
          <w:color w:val="FF0000"/>
        </w:rPr>
      </w:pPr>
    </w:p>
    <w:p w14:paraId="1B718D30" w14:textId="77777777" w:rsidR="0021560E" w:rsidRDefault="00435003">
      <w:pPr>
        <w:spacing w:line="360" w:lineRule="auto"/>
        <w:jc w:val="center"/>
      </w:pPr>
      <w:r w:rsidRPr="00EC0DBE">
        <w:rPr>
          <w:rFonts w:ascii="Arial" w:hAnsi="Arial"/>
          <w:b/>
          <w:bCs/>
          <w:color w:val="C00000"/>
          <w:sz w:val="32"/>
          <w:szCs w:val="32"/>
          <w:u w:val="single"/>
          <w:lang w:val="en-GB"/>
        </w:rPr>
        <w:t xml:space="preserve">CALL </w:t>
      </w:r>
      <w:r>
        <w:rPr>
          <w:rFonts w:ascii="Arial" w:hAnsi="Arial"/>
          <w:bCs/>
          <w:lang w:val="en-GB"/>
        </w:rPr>
        <w:t>for participation</w:t>
      </w:r>
    </w:p>
    <w:p w14:paraId="6E4229C0" w14:textId="77777777" w:rsidR="0021560E" w:rsidRPr="00EC0DBE" w:rsidRDefault="00435003">
      <w:pPr>
        <w:spacing w:line="360" w:lineRule="auto"/>
        <w:jc w:val="center"/>
        <w:rPr>
          <w:color w:val="C00000"/>
        </w:rPr>
      </w:pPr>
      <w:r w:rsidRPr="00EC0DBE">
        <w:rPr>
          <w:rFonts w:ascii="Arial" w:hAnsi="Arial"/>
          <w:b/>
          <w:bCs/>
          <w:color w:val="C00000"/>
          <w:sz w:val="32"/>
          <w:szCs w:val="32"/>
          <w:lang w:val="en-GB"/>
        </w:rPr>
        <w:t>5th INTERNATIONAL TRIENNALE OF SELF-PORTRAITS</w:t>
      </w:r>
    </w:p>
    <w:p w14:paraId="7B48973E" w14:textId="77777777" w:rsidR="0021560E" w:rsidRPr="00EC0DBE" w:rsidRDefault="00435003">
      <w:pPr>
        <w:spacing w:line="360" w:lineRule="auto"/>
        <w:jc w:val="center"/>
        <w:rPr>
          <w:color w:val="C00000"/>
        </w:rPr>
      </w:pPr>
      <w:r w:rsidRPr="00EC0DBE">
        <w:rPr>
          <w:rFonts w:ascii="Arial" w:hAnsi="Arial"/>
          <w:b/>
          <w:bCs/>
          <w:i/>
          <w:iCs/>
          <w:color w:val="C00000"/>
          <w:sz w:val="32"/>
          <w:szCs w:val="32"/>
          <w:lang w:val="en-GB"/>
        </w:rPr>
        <w:t xml:space="preserve">"I - between reality and </w:t>
      </w:r>
      <w:proofErr w:type="gramStart"/>
      <w:r w:rsidRPr="00EC0DBE">
        <w:rPr>
          <w:rFonts w:ascii="Arial" w:hAnsi="Arial"/>
          <w:b/>
          <w:bCs/>
          <w:i/>
          <w:iCs/>
          <w:color w:val="C00000"/>
          <w:sz w:val="32"/>
          <w:szCs w:val="32"/>
          <w:lang w:val="en-GB"/>
        </w:rPr>
        <w:t>imagination“</w:t>
      </w:r>
      <w:proofErr w:type="gramEnd"/>
    </w:p>
    <w:p w14:paraId="2ADF2654" w14:textId="77777777" w:rsidR="0021560E" w:rsidRDefault="00435003">
      <w:pPr>
        <w:spacing w:line="360" w:lineRule="auto"/>
        <w:jc w:val="center"/>
      </w:pPr>
      <w:r>
        <w:rPr>
          <w:rFonts w:ascii="Arial" w:hAnsi="Arial"/>
          <w:bCs/>
          <w:lang w:val="en-GB"/>
        </w:rPr>
        <w:t>(thematic triennale with judges)</w:t>
      </w:r>
    </w:p>
    <w:p w14:paraId="4DCE2148" w14:textId="77777777" w:rsidR="0021560E" w:rsidRDefault="00435003">
      <w:pPr>
        <w:spacing w:line="360" w:lineRule="auto"/>
      </w:pPr>
      <w:r>
        <w:rPr>
          <w:rFonts w:ascii="Arial" w:hAnsi="Arial"/>
          <w:bCs/>
        </w:rPr>
        <w:t> </w:t>
      </w:r>
    </w:p>
    <w:p w14:paraId="77DFACE8" w14:textId="77777777" w:rsidR="0021560E" w:rsidRDefault="00435003">
      <w:pPr>
        <w:spacing w:line="360" w:lineRule="auto"/>
      </w:pPr>
      <w:r>
        <w:rPr>
          <w:rFonts w:ascii="Arial" w:hAnsi="Arial"/>
          <w:b/>
          <w:bCs/>
          <w:lang w:val="en-GB"/>
        </w:rPr>
        <w:t xml:space="preserve">Time and venue: </w:t>
      </w:r>
      <w:r>
        <w:rPr>
          <w:rFonts w:ascii="Arial" w:hAnsi="Arial"/>
          <w:b/>
          <w:bCs/>
          <w:lang w:val="en-GB"/>
        </w:rPr>
        <w:tab/>
        <w:t>9 April - 16 May 2021</w:t>
      </w:r>
    </w:p>
    <w:p w14:paraId="0E8C131C" w14:textId="77777777" w:rsidR="00EA596A" w:rsidRDefault="00435003" w:rsidP="00EA596A">
      <w:pPr>
        <w:spacing w:line="360" w:lineRule="auto"/>
        <w:ind w:left="1416" w:firstLine="708"/>
        <w:rPr>
          <w:rFonts w:ascii="Arial" w:hAnsi="Arial"/>
          <w:b/>
          <w:bCs/>
          <w:lang w:val="en-GB"/>
        </w:rPr>
      </w:pPr>
      <w:r>
        <w:rPr>
          <w:rFonts w:ascii="Arial" w:hAnsi="Arial"/>
          <w:b/>
          <w:bCs/>
          <w:lang w:val="en-GB"/>
        </w:rPr>
        <w:t xml:space="preserve">The Prica Gallery and the small hall of the Prica Gallery, Open </w:t>
      </w:r>
    </w:p>
    <w:p w14:paraId="5AF933BF" w14:textId="12638258" w:rsidR="0021560E" w:rsidRDefault="00435003" w:rsidP="00EA596A">
      <w:pPr>
        <w:spacing w:line="360" w:lineRule="auto"/>
        <w:ind w:left="1416" w:firstLine="708"/>
      </w:pPr>
      <w:r>
        <w:rPr>
          <w:rFonts w:ascii="Arial" w:hAnsi="Arial"/>
          <w:b/>
          <w:bCs/>
          <w:lang w:val="en-GB"/>
        </w:rPr>
        <w:t>University Samobor</w:t>
      </w:r>
    </w:p>
    <w:p w14:paraId="2542FCC8" w14:textId="77777777" w:rsidR="0021560E" w:rsidRDefault="0021560E">
      <w:pPr>
        <w:spacing w:line="360" w:lineRule="auto"/>
        <w:rPr>
          <w:rFonts w:ascii="Arial" w:hAnsi="Arial"/>
          <w:b/>
          <w:bCs/>
        </w:rPr>
      </w:pPr>
    </w:p>
    <w:p w14:paraId="15E848B2" w14:textId="77777777" w:rsidR="0021560E" w:rsidRDefault="00435003">
      <w:pPr>
        <w:spacing w:line="360" w:lineRule="auto"/>
      </w:pPr>
      <w:r>
        <w:rPr>
          <w:rFonts w:ascii="Arial" w:hAnsi="Arial"/>
          <w:b/>
          <w:bCs/>
          <w:lang w:val="en-GB"/>
        </w:rPr>
        <w:t xml:space="preserve">Exhibition holder and organizer: Prica Gallery, Open </w:t>
      </w:r>
      <w:proofErr w:type="spellStart"/>
      <w:r>
        <w:rPr>
          <w:rFonts w:ascii="Arial" w:hAnsi="Arial"/>
          <w:b/>
          <w:bCs/>
          <w:lang w:val="en-GB"/>
        </w:rPr>
        <w:t>Univerity</w:t>
      </w:r>
      <w:proofErr w:type="spellEnd"/>
      <w:r>
        <w:rPr>
          <w:rFonts w:ascii="Arial" w:hAnsi="Arial"/>
          <w:b/>
          <w:bCs/>
          <w:lang w:val="en-GB"/>
        </w:rPr>
        <w:t xml:space="preserve"> Samobor</w:t>
      </w:r>
    </w:p>
    <w:p w14:paraId="0B398572" w14:textId="77777777" w:rsidR="0021560E" w:rsidRDefault="00435003">
      <w:pPr>
        <w:spacing w:line="360" w:lineRule="auto"/>
      </w:pPr>
      <w:proofErr w:type="spellStart"/>
      <w:r>
        <w:rPr>
          <w:rFonts w:ascii="Arial" w:hAnsi="Arial"/>
          <w:bCs/>
          <w:lang w:val="en-GB"/>
        </w:rPr>
        <w:t>Trg</w:t>
      </w:r>
      <w:proofErr w:type="spellEnd"/>
      <w:r>
        <w:rPr>
          <w:rFonts w:ascii="Arial" w:hAnsi="Arial"/>
          <w:bCs/>
          <w:lang w:val="en-GB"/>
        </w:rPr>
        <w:t xml:space="preserve"> </w:t>
      </w:r>
      <w:proofErr w:type="spellStart"/>
      <w:r>
        <w:rPr>
          <w:rFonts w:ascii="Arial" w:hAnsi="Arial"/>
          <w:bCs/>
          <w:lang w:val="en-GB"/>
        </w:rPr>
        <w:t>Matice</w:t>
      </w:r>
      <w:proofErr w:type="spellEnd"/>
      <w:r>
        <w:rPr>
          <w:rFonts w:ascii="Arial" w:hAnsi="Arial"/>
          <w:bCs/>
          <w:lang w:val="en-GB"/>
        </w:rPr>
        <w:t xml:space="preserve"> </w:t>
      </w:r>
      <w:proofErr w:type="spellStart"/>
      <w:r>
        <w:rPr>
          <w:rFonts w:ascii="Arial" w:hAnsi="Arial"/>
          <w:bCs/>
          <w:lang w:val="en-GB"/>
        </w:rPr>
        <w:t>hrvatske</w:t>
      </w:r>
      <w:proofErr w:type="spellEnd"/>
      <w:r>
        <w:rPr>
          <w:rFonts w:ascii="Arial" w:hAnsi="Arial"/>
          <w:bCs/>
          <w:lang w:val="en-GB"/>
        </w:rPr>
        <w:t xml:space="preserve"> 6, 10 430 Samobor</w:t>
      </w:r>
    </w:p>
    <w:p w14:paraId="38C12368" w14:textId="77777777" w:rsidR="0021560E" w:rsidRDefault="0021560E">
      <w:pPr>
        <w:spacing w:line="360" w:lineRule="auto"/>
        <w:rPr>
          <w:rFonts w:ascii="Arial" w:hAnsi="Arial"/>
          <w:bCs/>
        </w:rPr>
      </w:pPr>
    </w:p>
    <w:p w14:paraId="64782113" w14:textId="77777777" w:rsidR="0021560E" w:rsidRDefault="00435003">
      <w:pPr>
        <w:spacing w:line="360" w:lineRule="auto"/>
      </w:pPr>
      <w:r>
        <w:rPr>
          <w:rFonts w:ascii="Arial" w:hAnsi="Arial"/>
          <w:b/>
          <w:bCs/>
          <w:lang w:val="en-GB"/>
        </w:rPr>
        <w:t xml:space="preserve">Author of the concept: Nikola </w:t>
      </w:r>
      <w:proofErr w:type="gramStart"/>
      <w:r>
        <w:rPr>
          <w:rFonts w:ascii="Arial" w:hAnsi="Arial"/>
          <w:b/>
          <w:bCs/>
          <w:lang w:val="en-GB"/>
        </w:rPr>
        <w:t xml:space="preserve">Albaneže, </w:t>
      </w:r>
      <w:r>
        <w:rPr>
          <w:rFonts w:ascii="Arial" w:hAnsi="Arial"/>
          <w:bCs/>
          <w:lang w:val="en-GB"/>
        </w:rPr>
        <w:t xml:space="preserve"> Art</w:t>
      </w:r>
      <w:proofErr w:type="gramEnd"/>
      <w:r>
        <w:rPr>
          <w:rFonts w:ascii="Arial" w:hAnsi="Arial"/>
          <w:bCs/>
          <w:lang w:val="en-GB"/>
        </w:rPr>
        <w:t xml:space="preserve"> Historian, </w:t>
      </w:r>
      <w:proofErr w:type="spellStart"/>
      <w:r>
        <w:rPr>
          <w:rFonts w:ascii="Arial" w:hAnsi="Arial"/>
          <w:bCs/>
          <w:lang w:val="en-GB"/>
        </w:rPr>
        <w:t>Museologist</w:t>
      </w:r>
      <w:proofErr w:type="spellEnd"/>
    </w:p>
    <w:p w14:paraId="6F99BD00" w14:textId="77777777" w:rsidR="0021560E" w:rsidRDefault="0021560E">
      <w:pPr>
        <w:spacing w:line="360" w:lineRule="auto"/>
        <w:jc w:val="both"/>
        <w:rPr>
          <w:rFonts w:ascii="Arial" w:hAnsi="Arial"/>
          <w:bCs/>
        </w:rPr>
      </w:pPr>
    </w:p>
    <w:p w14:paraId="77F4A6CD" w14:textId="77777777" w:rsidR="0021560E" w:rsidRDefault="00435003">
      <w:pPr>
        <w:spacing w:line="360" w:lineRule="auto"/>
        <w:jc w:val="both"/>
      </w:pPr>
      <w:r>
        <w:rPr>
          <w:rFonts w:ascii="Arial" w:hAnsi="Arial"/>
          <w:b/>
          <w:u w:val="single"/>
          <w:lang w:val="en-GB"/>
        </w:rPr>
        <w:t xml:space="preserve">Exhibition concept: </w:t>
      </w:r>
      <w:r>
        <w:rPr>
          <w:rFonts w:ascii="Arial" w:hAnsi="Arial"/>
          <w:lang w:val="en-GB"/>
        </w:rPr>
        <w:t>"I – between reality and imagination"</w:t>
      </w:r>
    </w:p>
    <w:p w14:paraId="7FB005C6" w14:textId="77777777" w:rsidR="0021560E" w:rsidRDefault="0021560E">
      <w:pPr>
        <w:spacing w:line="360" w:lineRule="auto"/>
        <w:jc w:val="both"/>
      </w:pPr>
    </w:p>
    <w:p w14:paraId="1EDA6E26" w14:textId="77777777" w:rsidR="0021560E" w:rsidRDefault="00435003">
      <w:pPr>
        <w:spacing w:line="360" w:lineRule="auto"/>
      </w:pPr>
      <w:r>
        <w:rPr>
          <w:rFonts w:ascii="Arial" w:hAnsi="Arial"/>
          <w:bCs/>
          <w:i/>
          <w:iCs/>
          <w:lang w:val="en-GB"/>
        </w:rPr>
        <w:t>Come! Play! Create a world! Create a reality!</w:t>
      </w:r>
    </w:p>
    <w:p w14:paraId="3CC06CF7" w14:textId="77777777" w:rsidR="0021560E" w:rsidRDefault="00435003">
      <w:pPr>
        <w:spacing w:line="360" w:lineRule="auto"/>
      </w:pPr>
      <w:r>
        <w:rPr>
          <w:rFonts w:ascii="Arial" w:hAnsi="Arial"/>
          <w:bCs/>
          <w:lang w:val="en-GB"/>
        </w:rPr>
        <w:t>Vladimir Nabokov</w:t>
      </w:r>
      <w:r>
        <w:rPr>
          <w:rFonts w:ascii="Arial" w:hAnsi="Arial"/>
          <w:bCs/>
          <w:i/>
          <w:iCs/>
          <w:lang w:val="en-GB"/>
        </w:rPr>
        <w:t xml:space="preserve">, Look at the </w:t>
      </w:r>
      <w:proofErr w:type="spellStart"/>
      <w:r>
        <w:rPr>
          <w:rFonts w:ascii="Arial" w:hAnsi="Arial"/>
          <w:bCs/>
          <w:i/>
          <w:iCs/>
          <w:lang w:val="en-GB"/>
        </w:rPr>
        <w:t>Harlequines</w:t>
      </w:r>
      <w:proofErr w:type="spellEnd"/>
      <w:r>
        <w:rPr>
          <w:rFonts w:ascii="Arial" w:hAnsi="Arial"/>
          <w:bCs/>
          <w:i/>
          <w:iCs/>
          <w:lang w:val="en-GB"/>
        </w:rPr>
        <w:t>!</w:t>
      </w:r>
    </w:p>
    <w:p w14:paraId="3D210C4F" w14:textId="77777777" w:rsidR="0021560E" w:rsidRDefault="0021560E">
      <w:pPr>
        <w:spacing w:line="360" w:lineRule="auto"/>
        <w:rPr>
          <w:rFonts w:ascii="sans-serif" w:hAnsi="sans-serif"/>
          <w:bCs/>
          <w:iCs/>
          <w:sz w:val="20"/>
        </w:rPr>
      </w:pPr>
    </w:p>
    <w:p w14:paraId="37E1FE9A" w14:textId="73ADC078" w:rsidR="0021560E" w:rsidRDefault="00435003" w:rsidP="00183FB3">
      <w:pPr>
        <w:spacing w:line="360" w:lineRule="auto"/>
        <w:jc w:val="both"/>
      </w:pPr>
      <w:r>
        <w:rPr>
          <w:rFonts w:ascii="Arial" w:hAnsi="Arial"/>
          <w:bCs/>
          <w:lang w:val="en-GB"/>
        </w:rPr>
        <w:t>The aim of the above quote is to encourage visual artists to take part at the Fifth Croatian Triennale of Self-Portraits. It is an invitation to all of you who use yourself as a model / a template / a motif. That unavoidable and necessary specific motif stands out in the division of the world, according to which, on one side there is a universal environment (outside the circle), and on the other - the " I " (inside the circle). That "I" - sometimes with a predominant sense of isolation and loneliness, sometimes with a stronger feeling of belonging and inclusion – is always an independent entity. In fact, all imitation, which we perceive as a subcategory of representation, since it denotes the representation of what the observer perceives as such, can be reduced to what surrounds the creator and to him personally (of course, and in relation to each other).</w:t>
      </w:r>
    </w:p>
    <w:p w14:paraId="73F133DB" w14:textId="09EA2913" w:rsidR="0021560E" w:rsidRDefault="00435003" w:rsidP="00183FB3">
      <w:pPr>
        <w:spacing w:before="114" w:after="114" w:line="360" w:lineRule="auto"/>
        <w:jc w:val="both"/>
      </w:pPr>
      <w:r>
        <w:rPr>
          <w:rFonts w:ascii="Arial" w:hAnsi="Arial"/>
          <w:bCs/>
          <w:lang w:val="en-GB"/>
        </w:rPr>
        <w:t xml:space="preserve">If someone who, according to their own beliefs, firmly adheres to reality and only reality and nothing but reality - makes it so that the invitation to invent the world and reality does not apply </w:t>
      </w:r>
      <w:r>
        <w:rPr>
          <w:rFonts w:ascii="Arial" w:hAnsi="Arial"/>
          <w:bCs/>
          <w:lang w:val="en-GB"/>
        </w:rPr>
        <w:lastRenderedPageBreak/>
        <w:t xml:space="preserve">to them, that is, can not apply to them, I will gladly try to reassure them and at the same time convince them that their works really belong here. And while one argument may rely on science and be: "progress in understanding </w:t>
      </w:r>
      <w:r w:rsidR="00141708">
        <w:rPr>
          <w:rFonts w:ascii="Arial" w:hAnsi="Arial"/>
          <w:bCs/>
          <w:lang w:val="en-GB"/>
        </w:rPr>
        <w:t xml:space="preserve">of </w:t>
      </w:r>
      <w:r>
        <w:rPr>
          <w:rFonts w:ascii="Arial" w:hAnsi="Arial"/>
          <w:bCs/>
          <w:lang w:val="en-GB"/>
        </w:rPr>
        <w:t xml:space="preserve">the world, the progression provided by increasingly sophisticated tools, the expansion of our senses, is accompanied by a parallel understanding of the unreliability of our general knowledge," I want to put </w:t>
      </w:r>
      <w:r w:rsidR="00141708">
        <w:rPr>
          <w:rFonts w:ascii="Arial" w:hAnsi="Arial"/>
          <w:bCs/>
          <w:lang w:val="en-GB"/>
        </w:rPr>
        <w:t xml:space="preserve">emphasis </w:t>
      </w:r>
      <w:r>
        <w:rPr>
          <w:rFonts w:ascii="Arial" w:hAnsi="Arial"/>
          <w:bCs/>
          <w:lang w:val="en-GB"/>
        </w:rPr>
        <w:t>on the following arguments, which, as we can say, remain within the visible part of the spectrum. As it is, the perception of reality is inevitably intertwined with representations</w:t>
      </w:r>
      <w:r w:rsidR="00141708">
        <w:rPr>
          <w:rFonts w:ascii="Arial" w:hAnsi="Arial"/>
          <w:bCs/>
          <w:lang w:val="en-GB"/>
        </w:rPr>
        <w:t xml:space="preserve"> – p</w:t>
      </w:r>
      <w:r>
        <w:rPr>
          <w:rFonts w:ascii="Arial" w:hAnsi="Arial"/>
          <w:bCs/>
          <w:lang w:val="en-GB"/>
        </w:rPr>
        <w:t xml:space="preserve">resent and past, that is, with the continuity of perception and deposits of memory </w:t>
      </w:r>
      <w:r w:rsidR="00141708">
        <w:rPr>
          <w:rFonts w:ascii="Arial" w:hAnsi="Arial"/>
          <w:bCs/>
          <w:lang w:val="en-GB"/>
        </w:rPr>
        <w:t>– a</w:t>
      </w:r>
      <w:r>
        <w:rPr>
          <w:rFonts w:ascii="Arial" w:hAnsi="Arial"/>
          <w:bCs/>
          <w:lang w:val="en-GB"/>
        </w:rPr>
        <w:t xml:space="preserve">nd to translate it into a representation, at least an elementary level of imagination is necessary, which is revealed when choosing a scene, viewing angle, lighting, materials, </w:t>
      </w:r>
      <w:proofErr w:type="spellStart"/>
      <w:r>
        <w:rPr>
          <w:rFonts w:ascii="Arial" w:hAnsi="Arial"/>
          <w:bCs/>
          <w:lang w:val="en-GB"/>
        </w:rPr>
        <w:t>colors</w:t>
      </w:r>
      <w:proofErr w:type="spellEnd"/>
      <w:r>
        <w:rPr>
          <w:rFonts w:ascii="Arial" w:hAnsi="Arial"/>
          <w:bCs/>
          <w:lang w:val="en-GB"/>
        </w:rPr>
        <w:t xml:space="preserve">, handwriting, etc., and this is associated with close observation as the starting point of each analysis. Of course, perception is also more strongly supplemented by imagination - in that case, we talk about the products of imagination, about fantasy </w:t>
      </w:r>
      <w:r w:rsidR="00141708">
        <w:rPr>
          <w:rFonts w:ascii="Arial" w:hAnsi="Arial"/>
          <w:bCs/>
          <w:lang w:val="en-GB"/>
        </w:rPr>
        <w:t>– a</w:t>
      </w:r>
      <w:r>
        <w:rPr>
          <w:rFonts w:ascii="Arial" w:hAnsi="Arial"/>
          <w:bCs/>
          <w:lang w:val="en-GB"/>
        </w:rPr>
        <w:t xml:space="preserve">nd thus we lay the foundation for creating diverse, always new and different ways of current levels of reality. </w:t>
      </w:r>
    </w:p>
    <w:p w14:paraId="075F5791" w14:textId="479CDC0B" w:rsidR="0021560E" w:rsidRDefault="00435003" w:rsidP="00183FB3">
      <w:pPr>
        <w:spacing w:before="114" w:after="114" w:line="360" w:lineRule="auto"/>
        <w:jc w:val="both"/>
      </w:pPr>
      <w:r>
        <w:rPr>
          <w:rFonts w:ascii="Arial" w:hAnsi="Arial"/>
          <w:bCs/>
          <w:lang w:val="en-GB"/>
        </w:rPr>
        <w:t xml:space="preserve">Because of that, the fact that self-representation is by no means based solely on  </w:t>
      </w:r>
      <w:proofErr w:type="spellStart"/>
      <w:r>
        <w:rPr>
          <w:rFonts w:ascii="Arial" w:hAnsi="Arial"/>
          <w:bCs/>
          <w:i/>
          <w:iCs/>
          <w:lang w:val="en-GB"/>
        </w:rPr>
        <w:t>mimesis</w:t>
      </w:r>
      <w:r>
        <w:rPr>
          <w:rFonts w:ascii="Arial" w:hAnsi="Arial"/>
          <w:bCs/>
          <w:lang w:val="en-GB"/>
        </w:rPr>
        <w:t>is</w:t>
      </w:r>
      <w:proofErr w:type="spellEnd"/>
      <w:r>
        <w:rPr>
          <w:rFonts w:ascii="Arial" w:hAnsi="Arial"/>
          <w:bCs/>
          <w:lang w:val="en-GB"/>
        </w:rPr>
        <w:t xml:space="preserve"> that it does not just achieve similarity - as Joshua Reynolds demanded, emphasizing the need for "the habit to correctly draw what we see" as the only correct method - it can already be disguised as various travesties - stylistics, grotesques, or literal masks, but also as terms, as legitimately accepted alternative to these substitute attributes - this, judging by the number of such realizations, is </w:t>
      </w:r>
      <w:r w:rsidR="00141708">
        <w:rPr>
          <w:rFonts w:ascii="Arial" w:hAnsi="Arial"/>
          <w:bCs/>
          <w:lang w:val="en-GB"/>
        </w:rPr>
        <w:t xml:space="preserve">a </w:t>
      </w:r>
      <w:r>
        <w:rPr>
          <w:rFonts w:ascii="Arial" w:hAnsi="Arial"/>
          <w:bCs/>
          <w:lang w:val="en-GB"/>
        </w:rPr>
        <w:t>characteristic of our historical moment; it emphasizes it.</w:t>
      </w:r>
    </w:p>
    <w:p w14:paraId="6FAF04A7" w14:textId="77777777" w:rsidR="0021560E" w:rsidRDefault="00435003" w:rsidP="00183FB3">
      <w:pPr>
        <w:spacing w:before="114" w:after="114" w:line="360" w:lineRule="auto"/>
        <w:jc w:val="both"/>
      </w:pPr>
      <w:r>
        <w:rPr>
          <w:rFonts w:ascii="Arial" w:hAnsi="Arial"/>
          <w:bCs/>
          <w:lang w:val="en-GB"/>
        </w:rPr>
        <w:t>However, regardless of which part of the specified range – from reality to fantasy, but always with the help of imagination - you strive for your inclination, the power of expression will be the only guide in choosing a work to participate in the exhibition.</w:t>
      </w:r>
    </w:p>
    <w:p w14:paraId="2852769A" w14:textId="05465DDA" w:rsidR="0021560E" w:rsidRDefault="00435003" w:rsidP="00183FB3">
      <w:pPr>
        <w:spacing w:line="360" w:lineRule="auto"/>
        <w:jc w:val="both"/>
      </w:pPr>
      <w:r>
        <w:rPr>
          <w:rFonts w:ascii="Arial" w:hAnsi="Arial"/>
          <w:bCs/>
          <w:lang w:val="en-GB"/>
        </w:rPr>
        <w:t xml:space="preserve">The Fifth Croatian Triennale of Self-Portraits, based admittedly on a not very long tradition, but started with clearly defined ideas and stimulated by the constant interest of both authors and viewers, has grown to become an international event. The </w:t>
      </w:r>
      <w:r w:rsidR="00141708">
        <w:rPr>
          <w:rFonts w:ascii="Arial" w:hAnsi="Arial"/>
          <w:bCs/>
          <w:lang w:val="en-GB"/>
        </w:rPr>
        <w:t xml:space="preserve">call for participation </w:t>
      </w:r>
      <w:r>
        <w:rPr>
          <w:rFonts w:ascii="Arial" w:hAnsi="Arial"/>
          <w:bCs/>
          <w:lang w:val="en-GB"/>
        </w:rPr>
        <w:t>is, therefore, for the first time</w:t>
      </w:r>
      <w:r w:rsidR="00141708">
        <w:rPr>
          <w:rFonts w:ascii="Arial" w:hAnsi="Arial"/>
          <w:bCs/>
          <w:lang w:val="en-GB"/>
        </w:rPr>
        <w:t>,</w:t>
      </w:r>
      <w:r>
        <w:rPr>
          <w:rFonts w:ascii="Arial" w:hAnsi="Arial"/>
          <w:bCs/>
          <w:lang w:val="en-GB"/>
        </w:rPr>
        <w:t xml:space="preserve"> sent not only to Croatian visual artists, but also to those outside the country.</w:t>
      </w:r>
    </w:p>
    <w:p w14:paraId="7E9CB634" w14:textId="77777777" w:rsidR="0021560E" w:rsidRDefault="0021560E" w:rsidP="00183FB3">
      <w:pPr>
        <w:spacing w:line="360" w:lineRule="auto"/>
        <w:jc w:val="both"/>
        <w:rPr>
          <w:rFonts w:ascii="Arial" w:hAnsi="Arial"/>
        </w:rPr>
      </w:pPr>
    </w:p>
    <w:p w14:paraId="5D06D4F0" w14:textId="77777777" w:rsidR="0021560E" w:rsidRPr="00EC0DBE" w:rsidRDefault="00435003" w:rsidP="00183FB3">
      <w:pPr>
        <w:spacing w:line="360" w:lineRule="auto"/>
        <w:jc w:val="both"/>
        <w:rPr>
          <w:rFonts w:ascii="Arial" w:hAnsi="Arial"/>
          <w:b/>
        </w:rPr>
      </w:pPr>
      <w:r w:rsidRPr="00EC0DBE">
        <w:rPr>
          <w:rFonts w:ascii="Arial" w:hAnsi="Arial"/>
          <w:b/>
          <w:lang w:val="en-GB"/>
        </w:rPr>
        <w:t xml:space="preserve">Note: </w:t>
      </w:r>
    </w:p>
    <w:p w14:paraId="6A23D254" w14:textId="04803CF5" w:rsidR="0021560E" w:rsidRDefault="00435003" w:rsidP="00183FB3">
      <w:pPr>
        <w:spacing w:line="360" w:lineRule="auto"/>
        <w:jc w:val="both"/>
        <w:rPr>
          <w:rFonts w:ascii="Arial" w:hAnsi="Arial"/>
        </w:rPr>
      </w:pPr>
      <w:r>
        <w:rPr>
          <w:rFonts w:ascii="Arial" w:hAnsi="Arial"/>
          <w:lang w:val="en-GB"/>
        </w:rPr>
        <w:t>The Triennale of Self-Portraits nurtures from the beginning a histori</w:t>
      </w:r>
      <w:r w:rsidR="00141708">
        <w:rPr>
          <w:rFonts w:ascii="Arial" w:hAnsi="Arial"/>
          <w:lang w:val="en-GB"/>
        </w:rPr>
        <w:t xml:space="preserve">ographical </w:t>
      </w:r>
      <w:r>
        <w:rPr>
          <w:rFonts w:ascii="Arial" w:hAnsi="Arial"/>
          <w:lang w:val="en-GB"/>
        </w:rPr>
        <w:t xml:space="preserve">view of the cover theme which is achieved by including a retrospective review of selected works into the exhibition. In that way, the visitors can see the achievements of past periods side by side with the recent ones, conditioned by the fact the exhibition is held every three years. After using the works from the </w:t>
      </w:r>
      <w:proofErr w:type="spellStart"/>
      <w:r>
        <w:rPr>
          <w:rFonts w:ascii="Arial" w:hAnsi="Arial"/>
          <w:lang w:val="en-GB"/>
        </w:rPr>
        <w:t>Lukin</w:t>
      </w:r>
      <w:proofErr w:type="spellEnd"/>
      <w:r>
        <w:rPr>
          <w:rFonts w:ascii="Arial" w:hAnsi="Arial"/>
          <w:lang w:val="en-GB"/>
        </w:rPr>
        <w:t xml:space="preserve"> collection, the Fifth Triennale will present the selection of self-portraits from the </w:t>
      </w:r>
      <w:proofErr w:type="spellStart"/>
      <w:r>
        <w:rPr>
          <w:rFonts w:ascii="Arial" w:hAnsi="Arial"/>
          <w:lang w:val="en-GB"/>
        </w:rPr>
        <w:t>Kovačić</w:t>
      </w:r>
      <w:proofErr w:type="spellEnd"/>
      <w:r>
        <w:rPr>
          <w:rFonts w:ascii="Arial" w:hAnsi="Arial"/>
          <w:lang w:val="en-GB"/>
        </w:rPr>
        <w:t xml:space="preserve"> - </w:t>
      </w:r>
      <w:proofErr w:type="spellStart"/>
      <w:r>
        <w:rPr>
          <w:rFonts w:ascii="Arial" w:hAnsi="Arial"/>
          <w:lang w:val="en-GB"/>
        </w:rPr>
        <w:t>Mihočinec</w:t>
      </w:r>
      <w:proofErr w:type="spellEnd"/>
      <w:r>
        <w:rPr>
          <w:rFonts w:ascii="Arial" w:hAnsi="Arial"/>
          <w:lang w:val="en-GB"/>
        </w:rPr>
        <w:t xml:space="preserve"> collection.</w:t>
      </w:r>
    </w:p>
    <w:p w14:paraId="7B48C3DE" w14:textId="77777777" w:rsidR="0021560E" w:rsidRDefault="0021560E">
      <w:pPr>
        <w:spacing w:line="360" w:lineRule="auto"/>
        <w:rPr>
          <w:rFonts w:ascii="Arial" w:hAnsi="Arial"/>
        </w:rPr>
      </w:pPr>
    </w:p>
    <w:p w14:paraId="318F164F" w14:textId="77777777" w:rsidR="0021560E" w:rsidRDefault="00435003">
      <w:pPr>
        <w:spacing w:line="360" w:lineRule="auto"/>
      </w:pPr>
      <w:r>
        <w:rPr>
          <w:rFonts w:ascii="Arial" w:hAnsi="Arial"/>
          <w:b/>
          <w:bCs/>
          <w:u w:val="single"/>
          <w:lang w:val="en-GB"/>
        </w:rPr>
        <w:lastRenderedPageBreak/>
        <w:t>Requirements for the authors applying to the Fifth International Triennale of Self-Portraits:</w:t>
      </w:r>
    </w:p>
    <w:p w14:paraId="59579583" w14:textId="77777777" w:rsidR="0021560E" w:rsidRDefault="00435003">
      <w:pPr>
        <w:numPr>
          <w:ilvl w:val="0"/>
          <w:numId w:val="7"/>
        </w:numPr>
        <w:spacing w:line="360" w:lineRule="auto"/>
        <w:ind w:left="426" w:hanging="437"/>
      </w:pPr>
      <w:r>
        <w:rPr>
          <w:rFonts w:ascii="Arial" w:hAnsi="Arial"/>
          <w:bCs/>
          <w:lang w:val="en-GB"/>
        </w:rPr>
        <w:t xml:space="preserve">Maximum of 3 works painted between 2017 and 2021 can be submitted. </w:t>
      </w:r>
    </w:p>
    <w:p w14:paraId="100FA101" w14:textId="77777777" w:rsidR="0021560E" w:rsidRDefault="00435003">
      <w:pPr>
        <w:numPr>
          <w:ilvl w:val="0"/>
          <w:numId w:val="7"/>
        </w:numPr>
        <w:spacing w:line="360" w:lineRule="auto"/>
        <w:ind w:left="426" w:hanging="437"/>
      </w:pPr>
      <w:r>
        <w:rPr>
          <w:rFonts w:ascii="Arial" w:hAnsi="Arial"/>
          <w:bCs/>
          <w:lang w:val="en-GB"/>
        </w:rPr>
        <w:t>An artist can submit drawings, paintings, graphics, photos, collages, sculptures, objects, installations, videos</w:t>
      </w:r>
    </w:p>
    <w:p w14:paraId="42A051BE" w14:textId="77777777" w:rsidR="0021560E" w:rsidRDefault="00435003">
      <w:pPr>
        <w:numPr>
          <w:ilvl w:val="0"/>
          <w:numId w:val="7"/>
        </w:numPr>
        <w:spacing w:line="360" w:lineRule="auto"/>
        <w:ind w:left="426" w:hanging="437"/>
      </w:pPr>
      <w:r>
        <w:rPr>
          <w:rFonts w:ascii="Arial" w:hAnsi="Arial"/>
          <w:bCs/>
          <w:lang w:val="en-GB"/>
        </w:rPr>
        <w:t xml:space="preserve">All techniques and materials are allowed, while synergistic relationships of various media and materials are possible for objects and installations. </w:t>
      </w:r>
    </w:p>
    <w:p w14:paraId="1B6CD093" w14:textId="77777777" w:rsidR="0021560E" w:rsidRDefault="00435003">
      <w:pPr>
        <w:numPr>
          <w:ilvl w:val="0"/>
          <w:numId w:val="7"/>
        </w:numPr>
        <w:spacing w:line="360" w:lineRule="auto"/>
        <w:ind w:left="426" w:hanging="437"/>
      </w:pPr>
      <w:r>
        <w:rPr>
          <w:rFonts w:ascii="Arial" w:hAnsi="Arial"/>
          <w:bCs/>
          <w:lang w:val="en-GB"/>
        </w:rPr>
        <w:t>Dimensions of the works are not limited</w:t>
      </w:r>
    </w:p>
    <w:p w14:paraId="388A561E" w14:textId="77777777" w:rsidR="0021560E" w:rsidRDefault="0021560E">
      <w:pPr>
        <w:spacing w:line="360" w:lineRule="auto"/>
        <w:rPr>
          <w:rFonts w:ascii="Arial" w:hAnsi="Arial"/>
          <w:bCs/>
        </w:rPr>
      </w:pPr>
    </w:p>
    <w:p w14:paraId="2E169803" w14:textId="77777777" w:rsidR="0021560E" w:rsidRDefault="00435003">
      <w:pPr>
        <w:spacing w:line="360" w:lineRule="auto"/>
        <w:jc w:val="both"/>
      </w:pPr>
      <w:r>
        <w:rPr>
          <w:rFonts w:ascii="Arial" w:hAnsi="Arial"/>
          <w:b/>
          <w:bCs/>
          <w:u w:val="single"/>
          <w:lang w:val="en-GB"/>
        </w:rPr>
        <w:t>Application for the exhibition:</w:t>
      </w:r>
    </w:p>
    <w:p w14:paraId="33D28022" w14:textId="29A8EDB9" w:rsidR="0021560E" w:rsidRPr="00EC0DBE" w:rsidRDefault="00435003">
      <w:pPr>
        <w:numPr>
          <w:ilvl w:val="0"/>
          <w:numId w:val="4"/>
        </w:numPr>
        <w:spacing w:line="360" w:lineRule="auto"/>
        <w:ind w:left="426"/>
      </w:pPr>
      <w:r>
        <w:rPr>
          <w:rFonts w:ascii="Arial" w:hAnsi="Arial"/>
          <w:bCs/>
          <w:lang w:val="en-GB"/>
        </w:rPr>
        <w:t xml:space="preserve">The authors apply </w:t>
      </w:r>
      <w:r w:rsidR="00141708">
        <w:rPr>
          <w:rFonts w:ascii="Arial" w:hAnsi="Arial"/>
          <w:bCs/>
          <w:lang w:val="en-GB"/>
        </w:rPr>
        <w:t xml:space="preserve">using </w:t>
      </w:r>
      <w:r>
        <w:rPr>
          <w:rFonts w:ascii="Arial" w:hAnsi="Arial"/>
          <w:bCs/>
          <w:lang w:val="en-GB"/>
        </w:rPr>
        <w:t xml:space="preserve">the application form: </w:t>
      </w:r>
      <w:hyperlink r:id="rId7" w:history="1">
        <w:r>
          <w:rPr>
            <w:rStyle w:val="Hyperlink"/>
            <w:rFonts w:ascii="Arial" w:hAnsi="Arial"/>
            <w:lang w:val="en-GB"/>
          </w:rPr>
          <w:t>https://www.samobor.hr/galerija-prica</w:t>
        </w:r>
      </w:hyperlink>
      <w:r>
        <w:rPr>
          <w:rFonts w:ascii="Arial" w:hAnsi="Arial"/>
          <w:bCs/>
          <w:lang w:val="en-GB"/>
        </w:rPr>
        <w:t xml:space="preserve"> </w:t>
      </w:r>
    </w:p>
    <w:p w14:paraId="50B4981D" w14:textId="78346298" w:rsidR="00EC0DBE" w:rsidRPr="00EC0DBE" w:rsidRDefault="00EC0DBE" w:rsidP="00EC0DBE">
      <w:pPr>
        <w:spacing w:line="360" w:lineRule="auto"/>
        <w:ind w:left="426"/>
        <w:rPr>
          <w:rFonts w:ascii="Arial" w:hAnsi="Arial" w:cs="Arial"/>
        </w:rPr>
      </w:pPr>
      <w:hyperlink r:id="rId8" w:history="1">
        <w:r w:rsidRPr="00EC0DBE">
          <w:rPr>
            <w:rStyle w:val="Hyperlink"/>
            <w:rFonts w:ascii="Arial" w:hAnsi="Arial" w:cs="Arial"/>
          </w:rPr>
          <w:t>https://www.samobor.hr/galerija-prica/poziv-5-medjunarodni-trijenale-autoportreta-n6408</w:t>
        </w:r>
      </w:hyperlink>
      <w:r w:rsidRPr="00EC0DBE">
        <w:rPr>
          <w:rFonts w:ascii="Arial" w:hAnsi="Arial" w:cs="Arial"/>
        </w:rPr>
        <w:t xml:space="preserve"> (</w:t>
      </w:r>
      <w:proofErr w:type="spellStart"/>
      <w:r w:rsidRPr="00EC0DBE">
        <w:rPr>
          <w:rFonts w:ascii="Arial" w:hAnsi="Arial" w:cs="Arial"/>
        </w:rPr>
        <w:t>the</w:t>
      </w:r>
      <w:proofErr w:type="spellEnd"/>
      <w:r w:rsidRPr="00EC0DBE">
        <w:rPr>
          <w:rFonts w:ascii="Arial" w:hAnsi="Arial" w:cs="Arial"/>
        </w:rPr>
        <w:t xml:space="preserve"> </w:t>
      </w:r>
      <w:proofErr w:type="spellStart"/>
      <w:r w:rsidRPr="00EC0DBE">
        <w:rPr>
          <w:rFonts w:ascii="Arial" w:hAnsi="Arial" w:cs="Arial"/>
        </w:rPr>
        <w:t>application</w:t>
      </w:r>
      <w:proofErr w:type="spellEnd"/>
      <w:r w:rsidRPr="00EC0DBE">
        <w:rPr>
          <w:rFonts w:ascii="Arial" w:hAnsi="Arial" w:cs="Arial"/>
        </w:rPr>
        <w:t xml:space="preserve"> </w:t>
      </w:r>
      <w:proofErr w:type="spellStart"/>
      <w:r w:rsidRPr="00EC0DBE">
        <w:rPr>
          <w:rFonts w:ascii="Arial" w:hAnsi="Arial" w:cs="Arial"/>
        </w:rPr>
        <w:t>form</w:t>
      </w:r>
      <w:proofErr w:type="spellEnd"/>
      <w:r w:rsidRPr="00EC0DBE">
        <w:rPr>
          <w:rFonts w:ascii="Arial" w:hAnsi="Arial" w:cs="Arial"/>
        </w:rPr>
        <w:t xml:space="preserve"> </w:t>
      </w:r>
      <w:proofErr w:type="spellStart"/>
      <w:r w:rsidRPr="00EC0DBE">
        <w:rPr>
          <w:rFonts w:ascii="Arial" w:hAnsi="Arial" w:cs="Arial"/>
        </w:rPr>
        <w:t>is</w:t>
      </w:r>
      <w:proofErr w:type="spellEnd"/>
      <w:r w:rsidRPr="00EC0DBE">
        <w:rPr>
          <w:rFonts w:ascii="Arial" w:hAnsi="Arial" w:cs="Arial"/>
        </w:rPr>
        <w:t xml:space="preserve"> at </w:t>
      </w:r>
      <w:proofErr w:type="spellStart"/>
      <w:r w:rsidRPr="00EC0DBE">
        <w:rPr>
          <w:rFonts w:ascii="Arial" w:hAnsi="Arial" w:cs="Arial"/>
        </w:rPr>
        <w:t>the</w:t>
      </w:r>
      <w:proofErr w:type="spellEnd"/>
      <w:r w:rsidRPr="00EC0DBE">
        <w:rPr>
          <w:rFonts w:ascii="Arial" w:hAnsi="Arial" w:cs="Arial"/>
        </w:rPr>
        <w:t xml:space="preserve"> </w:t>
      </w:r>
      <w:proofErr w:type="spellStart"/>
      <w:r w:rsidRPr="00EC0DBE">
        <w:rPr>
          <w:rFonts w:ascii="Arial" w:hAnsi="Arial" w:cs="Arial"/>
        </w:rPr>
        <w:t>bottom</w:t>
      </w:r>
      <w:proofErr w:type="spellEnd"/>
      <w:r w:rsidRPr="00EC0DBE">
        <w:rPr>
          <w:rFonts w:ascii="Arial" w:hAnsi="Arial" w:cs="Arial"/>
        </w:rPr>
        <w:t xml:space="preserve"> </w:t>
      </w:r>
      <w:proofErr w:type="spellStart"/>
      <w:r w:rsidRPr="00EC0DBE">
        <w:rPr>
          <w:rFonts w:ascii="Arial" w:hAnsi="Arial" w:cs="Arial"/>
        </w:rPr>
        <w:t>of</w:t>
      </w:r>
      <w:proofErr w:type="spellEnd"/>
      <w:r w:rsidRPr="00EC0DBE">
        <w:rPr>
          <w:rFonts w:ascii="Arial" w:hAnsi="Arial" w:cs="Arial"/>
        </w:rPr>
        <w:t xml:space="preserve"> </w:t>
      </w:r>
      <w:proofErr w:type="spellStart"/>
      <w:r w:rsidRPr="00EC0DBE">
        <w:rPr>
          <w:rFonts w:ascii="Arial" w:hAnsi="Arial" w:cs="Arial"/>
        </w:rPr>
        <w:t>the</w:t>
      </w:r>
      <w:proofErr w:type="spellEnd"/>
      <w:r w:rsidRPr="00EC0DBE">
        <w:rPr>
          <w:rFonts w:ascii="Arial" w:hAnsi="Arial" w:cs="Arial"/>
        </w:rPr>
        <w:t xml:space="preserve"> </w:t>
      </w:r>
      <w:proofErr w:type="spellStart"/>
      <w:r w:rsidRPr="00EC0DBE">
        <w:rPr>
          <w:rFonts w:ascii="Arial" w:hAnsi="Arial" w:cs="Arial"/>
        </w:rPr>
        <w:t>website</w:t>
      </w:r>
      <w:proofErr w:type="spellEnd"/>
      <w:r w:rsidRPr="00EC0DBE">
        <w:rPr>
          <w:rFonts w:ascii="Arial" w:hAnsi="Arial" w:cs="Arial"/>
        </w:rPr>
        <w:t>)</w:t>
      </w:r>
    </w:p>
    <w:p w14:paraId="2D8A7869" w14:textId="680F7854" w:rsidR="0021560E" w:rsidRDefault="00435003">
      <w:pPr>
        <w:numPr>
          <w:ilvl w:val="0"/>
          <w:numId w:val="4"/>
        </w:numPr>
        <w:spacing w:line="360" w:lineRule="auto"/>
        <w:ind w:left="426" w:hanging="426"/>
      </w:pPr>
      <w:r>
        <w:rPr>
          <w:rFonts w:ascii="Arial" w:hAnsi="Arial"/>
          <w:bCs/>
          <w:lang w:val="en-GB"/>
        </w:rPr>
        <w:t>In addition to the application</w:t>
      </w:r>
      <w:r w:rsidR="00141708">
        <w:rPr>
          <w:rFonts w:ascii="Arial" w:hAnsi="Arial"/>
          <w:bCs/>
          <w:lang w:val="en-GB"/>
        </w:rPr>
        <w:t xml:space="preserve"> form</w:t>
      </w:r>
      <w:r>
        <w:rPr>
          <w:rFonts w:ascii="Arial" w:hAnsi="Arial"/>
          <w:bCs/>
          <w:lang w:val="en-GB"/>
        </w:rPr>
        <w:t xml:space="preserve">, a reproduction of the submitted works is attached in the electronic format with the quality and resolution ready for printing (300 dpi in jpg or </w:t>
      </w:r>
      <w:proofErr w:type="spellStart"/>
      <w:r>
        <w:rPr>
          <w:rFonts w:ascii="Arial" w:hAnsi="Arial"/>
          <w:bCs/>
          <w:lang w:val="en-GB"/>
        </w:rPr>
        <w:t>tif</w:t>
      </w:r>
      <w:proofErr w:type="spellEnd"/>
      <w:r>
        <w:rPr>
          <w:rFonts w:ascii="Arial" w:hAnsi="Arial"/>
          <w:bCs/>
          <w:lang w:val="en-GB"/>
        </w:rPr>
        <w:t xml:space="preserve"> format)</w:t>
      </w:r>
    </w:p>
    <w:p w14:paraId="343A28BD" w14:textId="77777777" w:rsidR="0021560E" w:rsidRDefault="00435003">
      <w:pPr>
        <w:numPr>
          <w:ilvl w:val="0"/>
          <w:numId w:val="4"/>
        </w:numPr>
        <w:spacing w:line="360" w:lineRule="auto"/>
        <w:ind w:left="426" w:hanging="426"/>
        <w:rPr>
          <w:rFonts w:ascii="Arial" w:hAnsi="Arial"/>
          <w:bCs/>
        </w:rPr>
      </w:pPr>
      <w:r>
        <w:rPr>
          <w:rFonts w:ascii="Arial" w:hAnsi="Arial"/>
          <w:bCs/>
          <w:lang w:val="en-GB"/>
        </w:rPr>
        <w:t>Please show sculptures and installations from a minimum of three points of view</w:t>
      </w:r>
    </w:p>
    <w:p w14:paraId="3639B746" w14:textId="4CE7503D" w:rsidR="0021560E" w:rsidRDefault="00435003">
      <w:pPr>
        <w:numPr>
          <w:ilvl w:val="0"/>
          <w:numId w:val="4"/>
        </w:numPr>
        <w:spacing w:line="360" w:lineRule="auto"/>
        <w:ind w:left="426" w:hanging="426"/>
      </w:pPr>
      <w:r>
        <w:rPr>
          <w:rFonts w:ascii="Arial" w:hAnsi="Arial"/>
          <w:lang w:val="en-GB"/>
        </w:rPr>
        <w:t xml:space="preserve">If necessary, please attach a drawing or setup instructions </w:t>
      </w:r>
      <w:r w:rsidR="00141708">
        <w:rPr>
          <w:rFonts w:ascii="Arial" w:hAnsi="Arial"/>
          <w:lang w:val="en-GB"/>
        </w:rPr>
        <w:t xml:space="preserve">for </w:t>
      </w:r>
      <w:r>
        <w:rPr>
          <w:rFonts w:ascii="Arial" w:hAnsi="Arial"/>
          <w:lang w:val="en-GB"/>
        </w:rPr>
        <w:t>your work (especially if it is an installation) so that we can correctly present your artistic idea</w:t>
      </w:r>
    </w:p>
    <w:p w14:paraId="5F38BF63" w14:textId="77777777" w:rsidR="0021560E" w:rsidRDefault="0021560E">
      <w:pPr>
        <w:spacing w:line="360" w:lineRule="auto"/>
        <w:jc w:val="both"/>
        <w:rPr>
          <w:rFonts w:ascii="Arial" w:hAnsi="Arial"/>
          <w:bCs/>
        </w:rPr>
      </w:pPr>
    </w:p>
    <w:p w14:paraId="1F131355" w14:textId="77777777" w:rsidR="0021560E" w:rsidRDefault="00435003">
      <w:pPr>
        <w:spacing w:line="360" w:lineRule="auto"/>
        <w:jc w:val="both"/>
        <w:rPr>
          <w:rFonts w:ascii="Arial" w:hAnsi="Arial"/>
          <w:bCs/>
        </w:rPr>
      </w:pPr>
      <w:r>
        <w:rPr>
          <w:rFonts w:ascii="Arial" w:hAnsi="Arial"/>
          <w:bCs/>
          <w:lang w:val="en-GB"/>
        </w:rPr>
        <w:t>Materials can be sent:</w:t>
      </w:r>
    </w:p>
    <w:p w14:paraId="39D9599A" w14:textId="77777777" w:rsidR="0021560E" w:rsidRDefault="00435003">
      <w:pPr>
        <w:numPr>
          <w:ilvl w:val="0"/>
          <w:numId w:val="1"/>
        </w:numPr>
        <w:spacing w:line="360" w:lineRule="auto"/>
        <w:rPr>
          <w:rFonts w:ascii="Arial" w:hAnsi="Arial"/>
          <w:b/>
        </w:rPr>
      </w:pPr>
      <w:r>
        <w:rPr>
          <w:rFonts w:ascii="Arial" w:hAnsi="Arial"/>
          <w:b/>
          <w:lang w:val="en-GB"/>
        </w:rPr>
        <w:t>by e-mail</w:t>
      </w:r>
      <w:r>
        <w:rPr>
          <w:rFonts w:ascii="Arial" w:hAnsi="Arial"/>
          <w:lang w:val="en-GB"/>
        </w:rPr>
        <w:t xml:space="preserve">: </w:t>
      </w:r>
      <w:hyperlink r:id="rId9" w:history="1">
        <w:r>
          <w:rPr>
            <w:rStyle w:val="Hyperlink"/>
            <w:rFonts w:ascii="Arial" w:hAnsi="Arial"/>
            <w:bCs/>
            <w:color w:val="000000"/>
            <w:lang w:val="en-GB"/>
          </w:rPr>
          <w:t>pou.galerija@samobor.hr</w:t>
        </w:r>
      </w:hyperlink>
    </w:p>
    <w:p w14:paraId="624F4BD9" w14:textId="77777777" w:rsidR="0021560E" w:rsidRDefault="00435003">
      <w:pPr>
        <w:numPr>
          <w:ilvl w:val="0"/>
          <w:numId w:val="1"/>
        </w:numPr>
        <w:spacing w:line="360" w:lineRule="auto"/>
      </w:pPr>
      <w:r>
        <w:rPr>
          <w:rFonts w:ascii="Arial" w:hAnsi="Arial"/>
          <w:b/>
          <w:lang w:val="en-GB"/>
        </w:rPr>
        <w:t>via internet</w:t>
      </w:r>
      <w:r>
        <w:rPr>
          <w:rFonts w:ascii="Arial" w:hAnsi="Arial"/>
          <w:lang w:val="en-GB"/>
        </w:rPr>
        <w:t xml:space="preserve">: JUMBO mail with a link for </w:t>
      </w:r>
      <w:proofErr w:type="spellStart"/>
      <w:r>
        <w:rPr>
          <w:rFonts w:ascii="Arial" w:hAnsi="Arial"/>
          <w:lang w:val="en-GB"/>
        </w:rPr>
        <w:t>dowloading</w:t>
      </w:r>
      <w:proofErr w:type="spellEnd"/>
      <w:r>
        <w:rPr>
          <w:rFonts w:ascii="Arial" w:hAnsi="Arial"/>
          <w:lang w:val="en-GB"/>
        </w:rPr>
        <w:t xml:space="preserve"> delivered in the application</w:t>
      </w:r>
    </w:p>
    <w:p w14:paraId="171DBB0C" w14:textId="77777777" w:rsidR="0021560E" w:rsidRDefault="00435003">
      <w:pPr>
        <w:numPr>
          <w:ilvl w:val="0"/>
          <w:numId w:val="1"/>
        </w:numPr>
        <w:spacing w:line="360" w:lineRule="auto"/>
      </w:pPr>
      <w:r>
        <w:rPr>
          <w:rFonts w:ascii="Arial" w:hAnsi="Arial"/>
          <w:b/>
          <w:bCs/>
          <w:lang w:val="en-GB"/>
        </w:rPr>
        <w:t>by post</w:t>
      </w:r>
      <w:r>
        <w:rPr>
          <w:rFonts w:ascii="Arial" w:hAnsi="Arial"/>
          <w:bCs/>
          <w:lang w:val="en-GB"/>
        </w:rPr>
        <w:t xml:space="preserve"> to the address:</w:t>
      </w:r>
    </w:p>
    <w:p w14:paraId="6A9D6E75" w14:textId="77777777" w:rsidR="0021560E" w:rsidRDefault="00435003">
      <w:pPr>
        <w:spacing w:line="360" w:lineRule="auto"/>
        <w:ind w:left="360" w:firstLine="66"/>
      </w:pPr>
      <w:r>
        <w:rPr>
          <w:rFonts w:ascii="Arial" w:hAnsi="Arial"/>
          <w:bCs/>
          <w:lang w:val="en-GB"/>
        </w:rPr>
        <w:t>Galerija Prica, POU Samobor</w:t>
      </w:r>
    </w:p>
    <w:p w14:paraId="34A37A10" w14:textId="6E282EFA" w:rsidR="0021560E" w:rsidRDefault="00435003">
      <w:pPr>
        <w:spacing w:line="360" w:lineRule="auto"/>
        <w:ind w:left="360" w:firstLine="66"/>
      </w:pPr>
      <w:r>
        <w:rPr>
          <w:rFonts w:ascii="Arial" w:hAnsi="Arial"/>
          <w:bCs/>
          <w:lang w:val="en-GB"/>
        </w:rPr>
        <w:t>(fo</w:t>
      </w:r>
      <w:r w:rsidR="00141708">
        <w:rPr>
          <w:rFonts w:ascii="Arial" w:hAnsi="Arial"/>
          <w:bCs/>
          <w:lang w:val="en-GB"/>
        </w:rPr>
        <w:t>r</w:t>
      </w:r>
      <w:r>
        <w:rPr>
          <w:rFonts w:ascii="Arial" w:hAnsi="Arial"/>
          <w:bCs/>
          <w:lang w:val="en-GB"/>
        </w:rPr>
        <w:t xml:space="preserve"> the 5th International Triennale of Self-Portraits</w:t>
      </w:r>
      <w:r w:rsidR="00141708">
        <w:rPr>
          <w:rFonts w:ascii="Arial" w:hAnsi="Arial"/>
          <w:bCs/>
          <w:lang w:val="en-GB"/>
        </w:rPr>
        <w:t>)</w:t>
      </w:r>
    </w:p>
    <w:p w14:paraId="7E8E7F71" w14:textId="77777777" w:rsidR="0021560E" w:rsidRDefault="00435003">
      <w:pPr>
        <w:spacing w:line="360" w:lineRule="auto"/>
        <w:ind w:left="360" w:firstLine="66"/>
      </w:pPr>
      <w:proofErr w:type="spellStart"/>
      <w:r>
        <w:rPr>
          <w:rFonts w:ascii="Arial" w:hAnsi="Arial"/>
          <w:bCs/>
          <w:lang w:val="en-GB"/>
        </w:rPr>
        <w:t>Trg</w:t>
      </w:r>
      <w:proofErr w:type="spellEnd"/>
      <w:r>
        <w:rPr>
          <w:rFonts w:ascii="Arial" w:hAnsi="Arial"/>
          <w:bCs/>
          <w:lang w:val="en-GB"/>
        </w:rPr>
        <w:t xml:space="preserve"> </w:t>
      </w:r>
      <w:proofErr w:type="spellStart"/>
      <w:r>
        <w:rPr>
          <w:rFonts w:ascii="Arial" w:hAnsi="Arial"/>
          <w:bCs/>
          <w:lang w:val="en-GB"/>
        </w:rPr>
        <w:t>Matice</w:t>
      </w:r>
      <w:proofErr w:type="spellEnd"/>
      <w:r>
        <w:rPr>
          <w:rFonts w:ascii="Arial" w:hAnsi="Arial"/>
          <w:bCs/>
          <w:lang w:val="en-GB"/>
        </w:rPr>
        <w:t xml:space="preserve"> </w:t>
      </w:r>
      <w:proofErr w:type="spellStart"/>
      <w:r>
        <w:rPr>
          <w:rFonts w:ascii="Arial" w:hAnsi="Arial"/>
          <w:bCs/>
          <w:lang w:val="en-GB"/>
        </w:rPr>
        <w:t>hrvatske</w:t>
      </w:r>
      <w:proofErr w:type="spellEnd"/>
      <w:r>
        <w:rPr>
          <w:rFonts w:ascii="Arial" w:hAnsi="Arial"/>
          <w:bCs/>
          <w:lang w:val="en-GB"/>
        </w:rPr>
        <w:t xml:space="preserve"> 3</w:t>
      </w:r>
    </w:p>
    <w:p w14:paraId="3BBC04C4" w14:textId="77777777" w:rsidR="0021560E" w:rsidRDefault="00435003">
      <w:pPr>
        <w:spacing w:line="360" w:lineRule="auto"/>
        <w:ind w:left="360" w:firstLine="66"/>
      </w:pPr>
      <w:r>
        <w:rPr>
          <w:rFonts w:ascii="Arial" w:hAnsi="Arial"/>
          <w:bCs/>
          <w:lang w:val="en-GB"/>
        </w:rPr>
        <w:t>10430 Samobor</w:t>
      </w:r>
    </w:p>
    <w:p w14:paraId="370FB0A4" w14:textId="77777777" w:rsidR="0021560E" w:rsidRDefault="00435003">
      <w:pPr>
        <w:numPr>
          <w:ilvl w:val="0"/>
          <w:numId w:val="1"/>
        </w:numPr>
        <w:spacing w:line="360" w:lineRule="auto"/>
      </w:pPr>
      <w:r>
        <w:rPr>
          <w:rFonts w:ascii="Arial" w:hAnsi="Arial"/>
          <w:b/>
          <w:bCs/>
          <w:lang w:val="en-GB"/>
        </w:rPr>
        <w:t>in person</w:t>
      </w:r>
      <w:r>
        <w:rPr>
          <w:rFonts w:ascii="Arial" w:hAnsi="Arial"/>
          <w:bCs/>
          <w:lang w:val="en-GB"/>
        </w:rPr>
        <w:t xml:space="preserve"> during working hours of the Prica Gallery, Open University Samobor</w:t>
      </w:r>
    </w:p>
    <w:p w14:paraId="6FF84A75" w14:textId="77777777" w:rsidR="0021560E" w:rsidRDefault="00435003">
      <w:pPr>
        <w:spacing w:line="360" w:lineRule="auto"/>
        <w:ind w:left="426"/>
      </w:pPr>
      <w:r>
        <w:rPr>
          <w:rFonts w:ascii="Arial" w:hAnsi="Arial"/>
          <w:bCs/>
          <w:lang w:val="en-GB"/>
        </w:rPr>
        <w:t>Tuesday, Wednesday, Thursday 9-14h</w:t>
      </w:r>
    </w:p>
    <w:p w14:paraId="234D6444" w14:textId="77777777" w:rsidR="0021560E" w:rsidRDefault="00435003">
      <w:pPr>
        <w:spacing w:line="360" w:lineRule="auto"/>
        <w:ind w:left="426"/>
      </w:pPr>
      <w:r>
        <w:rPr>
          <w:rFonts w:ascii="Arial" w:hAnsi="Arial"/>
          <w:bCs/>
          <w:lang w:val="en-GB"/>
        </w:rPr>
        <w:t>Friday 13-19h</w:t>
      </w:r>
    </w:p>
    <w:p w14:paraId="6B0C3E9F" w14:textId="77777777" w:rsidR="0021560E" w:rsidRDefault="00435003">
      <w:pPr>
        <w:spacing w:line="360" w:lineRule="auto"/>
        <w:ind w:left="426"/>
      </w:pPr>
      <w:r>
        <w:rPr>
          <w:rFonts w:ascii="Arial" w:hAnsi="Arial"/>
          <w:bCs/>
          <w:lang w:val="en-GB"/>
        </w:rPr>
        <w:t>Saturday, Sunday 10-17h</w:t>
      </w:r>
    </w:p>
    <w:p w14:paraId="4FCB4343" w14:textId="77777777" w:rsidR="0021560E" w:rsidRDefault="0021560E">
      <w:pPr>
        <w:spacing w:line="360" w:lineRule="auto"/>
        <w:ind w:left="426"/>
        <w:rPr>
          <w:rFonts w:ascii="Arial" w:hAnsi="Arial"/>
          <w:bCs/>
        </w:rPr>
      </w:pPr>
    </w:p>
    <w:p w14:paraId="43E03197" w14:textId="38EBDB10" w:rsidR="0021560E" w:rsidRDefault="00435003">
      <w:pPr>
        <w:spacing w:line="360" w:lineRule="auto"/>
        <w:jc w:val="both"/>
      </w:pPr>
      <w:r>
        <w:rPr>
          <w:rFonts w:ascii="Arial" w:hAnsi="Arial"/>
          <w:b/>
          <w:bCs/>
          <w:lang w:val="en-GB"/>
        </w:rPr>
        <w:t>Note:</w:t>
      </w:r>
      <w:r>
        <w:rPr>
          <w:rFonts w:ascii="Arial" w:hAnsi="Arial"/>
          <w:bCs/>
          <w:lang w:val="en-GB"/>
        </w:rPr>
        <w:t xml:space="preserve"> By submitting the application, the author confirms his consent to the Open University Samobor to use the submitted materials, as well as</w:t>
      </w:r>
      <w:r w:rsidR="00141708">
        <w:rPr>
          <w:rFonts w:ascii="Arial" w:hAnsi="Arial"/>
          <w:bCs/>
          <w:lang w:val="en-GB"/>
        </w:rPr>
        <w:t xml:space="preserve"> information </w:t>
      </w:r>
      <w:r>
        <w:rPr>
          <w:rFonts w:ascii="Arial" w:hAnsi="Arial"/>
          <w:bCs/>
          <w:lang w:val="en-GB"/>
        </w:rPr>
        <w:t xml:space="preserve">related to the author (address, phone, mail, web) for advertising purposes of the exhibition of the 5th International Triennale of </w:t>
      </w:r>
      <w:r>
        <w:rPr>
          <w:rFonts w:ascii="Arial" w:hAnsi="Arial"/>
          <w:bCs/>
          <w:lang w:val="en-GB"/>
        </w:rPr>
        <w:lastRenderedPageBreak/>
        <w:t>Self-Portraits "Between reality and imagination" (</w:t>
      </w:r>
      <w:proofErr w:type="spellStart"/>
      <w:r>
        <w:rPr>
          <w:rFonts w:ascii="Arial" w:hAnsi="Arial"/>
          <w:bCs/>
          <w:lang w:val="en-GB"/>
        </w:rPr>
        <w:t>catalog</w:t>
      </w:r>
      <w:proofErr w:type="spellEnd"/>
      <w:r>
        <w:rPr>
          <w:rFonts w:ascii="Arial" w:hAnsi="Arial"/>
          <w:bCs/>
          <w:lang w:val="en-GB"/>
        </w:rPr>
        <w:t>, invitation, Internet, marketing). Submitted materials will not be used for other purposes.</w:t>
      </w:r>
    </w:p>
    <w:p w14:paraId="0ADB35F1" w14:textId="3EA32EE6" w:rsidR="0021560E" w:rsidRDefault="00435003">
      <w:pPr>
        <w:spacing w:line="360" w:lineRule="auto"/>
        <w:jc w:val="both"/>
        <w:rPr>
          <w:rFonts w:ascii="Arial" w:hAnsi="Arial"/>
          <w:bCs/>
          <w:lang w:val="en-GB"/>
        </w:rPr>
      </w:pPr>
      <w:r>
        <w:rPr>
          <w:rFonts w:ascii="Arial" w:hAnsi="Arial"/>
          <w:bCs/>
          <w:lang w:val="en-GB"/>
        </w:rPr>
        <w:t>Materials for application received by mail or delivered personally will not be returned by the Open University Samobor.</w:t>
      </w:r>
    </w:p>
    <w:p w14:paraId="154B140F" w14:textId="77777777" w:rsidR="00EC0DBE" w:rsidRDefault="00EC0DBE">
      <w:pPr>
        <w:spacing w:line="360" w:lineRule="auto"/>
        <w:jc w:val="both"/>
      </w:pPr>
    </w:p>
    <w:p w14:paraId="16B107FD" w14:textId="77777777" w:rsidR="0021560E" w:rsidRPr="00EC0DBE" w:rsidRDefault="00435003">
      <w:pPr>
        <w:spacing w:line="360" w:lineRule="auto"/>
        <w:rPr>
          <w:color w:val="FF0000"/>
        </w:rPr>
      </w:pPr>
      <w:r w:rsidRPr="00EC0DBE">
        <w:rPr>
          <w:rFonts w:ascii="Arial" w:hAnsi="Arial"/>
          <w:b/>
          <w:bCs/>
          <w:color w:val="FF0000"/>
          <w:u w:val="single"/>
          <w:lang w:val="en-GB"/>
        </w:rPr>
        <w:t>Applications are accepted until 2 February 2021</w:t>
      </w:r>
    </w:p>
    <w:p w14:paraId="208C398C" w14:textId="77777777" w:rsidR="0021560E" w:rsidRDefault="0021560E">
      <w:pPr>
        <w:spacing w:line="360" w:lineRule="auto"/>
        <w:rPr>
          <w:rFonts w:ascii="Arial" w:hAnsi="Arial"/>
          <w:b/>
          <w:bCs/>
          <w:u w:val="single"/>
        </w:rPr>
      </w:pPr>
    </w:p>
    <w:p w14:paraId="3E887205" w14:textId="77777777" w:rsidR="0021560E" w:rsidRDefault="00435003">
      <w:pPr>
        <w:spacing w:line="360" w:lineRule="auto"/>
      </w:pPr>
      <w:r>
        <w:rPr>
          <w:rFonts w:ascii="Arial" w:hAnsi="Arial"/>
          <w:b/>
          <w:bCs/>
          <w:u w:val="single"/>
          <w:lang w:val="en-GB"/>
        </w:rPr>
        <w:t>Judges</w:t>
      </w:r>
      <w:r>
        <w:rPr>
          <w:rFonts w:ascii="Arial" w:hAnsi="Arial"/>
          <w:b/>
          <w:bCs/>
          <w:lang w:val="en-GB"/>
        </w:rPr>
        <w:t xml:space="preserve">: </w:t>
      </w:r>
    </w:p>
    <w:p w14:paraId="138B1292" w14:textId="77777777" w:rsidR="0021560E" w:rsidRDefault="00435003">
      <w:pPr>
        <w:numPr>
          <w:ilvl w:val="0"/>
          <w:numId w:val="1"/>
        </w:numPr>
        <w:spacing w:line="360" w:lineRule="auto"/>
        <w:ind w:hanging="420"/>
      </w:pPr>
      <w:r>
        <w:rPr>
          <w:rFonts w:ascii="Arial" w:hAnsi="Arial"/>
          <w:bCs/>
          <w:lang w:val="en-GB"/>
        </w:rPr>
        <w:t>Panel of judges for the selection of works:</w:t>
      </w:r>
    </w:p>
    <w:p w14:paraId="59541BF7" w14:textId="77777777" w:rsidR="0021560E" w:rsidRDefault="00435003">
      <w:pPr>
        <w:spacing w:line="360" w:lineRule="auto"/>
        <w:ind w:left="426"/>
      </w:pPr>
      <w:r>
        <w:rPr>
          <w:rFonts w:ascii="Arial" w:hAnsi="Arial"/>
          <w:bCs/>
          <w:lang w:val="en-GB"/>
        </w:rPr>
        <w:t>Nikola Albaneže, author of the exhibition, Art Historian</w:t>
      </w:r>
    </w:p>
    <w:p w14:paraId="0AC1C407" w14:textId="3A7ACA6F" w:rsidR="0021560E" w:rsidRDefault="00435003">
      <w:pPr>
        <w:spacing w:line="360" w:lineRule="auto"/>
        <w:ind w:left="426"/>
      </w:pPr>
      <w:r>
        <w:rPr>
          <w:rFonts w:ascii="Arial" w:hAnsi="Arial"/>
          <w:bCs/>
          <w:lang w:val="en-GB"/>
        </w:rPr>
        <w:t>Nikolina Šimunović, curator of the Prica Galler</w:t>
      </w:r>
      <w:r w:rsidR="00EC0DBE">
        <w:rPr>
          <w:rFonts w:ascii="Arial" w:hAnsi="Arial"/>
          <w:bCs/>
          <w:lang w:val="en-GB"/>
        </w:rPr>
        <w:t>y</w:t>
      </w:r>
      <w:r>
        <w:rPr>
          <w:rFonts w:ascii="Arial" w:hAnsi="Arial"/>
          <w:bCs/>
          <w:lang w:val="en-GB"/>
        </w:rPr>
        <w:t>, Open University Samobor</w:t>
      </w:r>
    </w:p>
    <w:p w14:paraId="4689E63B" w14:textId="77777777" w:rsidR="0021560E" w:rsidRDefault="00435003">
      <w:pPr>
        <w:numPr>
          <w:ilvl w:val="0"/>
          <w:numId w:val="9"/>
        </w:numPr>
        <w:spacing w:line="360" w:lineRule="auto"/>
        <w:ind w:left="426" w:hanging="426"/>
      </w:pPr>
      <w:r>
        <w:rPr>
          <w:rFonts w:ascii="Arial" w:hAnsi="Arial"/>
          <w:bCs/>
          <w:lang w:val="en-GB"/>
        </w:rPr>
        <w:t>Number of works that can be submitted to the judges: up to 3</w:t>
      </w:r>
    </w:p>
    <w:p w14:paraId="33524D49" w14:textId="77777777" w:rsidR="0021560E" w:rsidRDefault="00435003">
      <w:pPr>
        <w:numPr>
          <w:ilvl w:val="0"/>
          <w:numId w:val="9"/>
        </w:numPr>
        <w:spacing w:line="360" w:lineRule="auto"/>
        <w:ind w:left="426" w:hanging="426"/>
      </w:pPr>
      <w:r>
        <w:rPr>
          <w:rFonts w:ascii="Arial" w:hAnsi="Arial"/>
          <w:bCs/>
          <w:lang w:val="en-GB"/>
        </w:rPr>
        <w:t>The works will be judged via reproductions attached to the application</w:t>
      </w:r>
    </w:p>
    <w:p w14:paraId="776BB9EA" w14:textId="77777777" w:rsidR="0021560E" w:rsidRDefault="00435003">
      <w:pPr>
        <w:numPr>
          <w:ilvl w:val="0"/>
          <w:numId w:val="9"/>
        </w:numPr>
        <w:spacing w:line="360" w:lineRule="auto"/>
        <w:ind w:left="426" w:hanging="426"/>
      </w:pPr>
      <w:r>
        <w:rPr>
          <w:rFonts w:ascii="Arial" w:hAnsi="Arial"/>
          <w:bCs/>
          <w:lang w:val="en-GB"/>
        </w:rPr>
        <w:t>Reproductions must be print-ready regarding quality and resolution</w:t>
      </w:r>
    </w:p>
    <w:p w14:paraId="7AC84263" w14:textId="77777777" w:rsidR="0021560E" w:rsidRDefault="00435003">
      <w:pPr>
        <w:numPr>
          <w:ilvl w:val="0"/>
          <w:numId w:val="6"/>
        </w:numPr>
        <w:spacing w:line="360" w:lineRule="auto"/>
        <w:ind w:left="426" w:hanging="426"/>
        <w:rPr>
          <w:rFonts w:ascii="Arial" w:hAnsi="Arial"/>
          <w:bCs/>
        </w:rPr>
      </w:pPr>
      <w:r>
        <w:rPr>
          <w:rFonts w:ascii="Arial" w:hAnsi="Arial"/>
          <w:bCs/>
          <w:lang w:val="en-GB"/>
        </w:rPr>
        <w:t>The authors will be notified about the works selected for the exhibition in a timely manner</w:t>
      </w:r>
    </w:p>
    <w:p w14:paraId="6FA7BDE2" w14:textId="77777777" w:rsidR="0021560E" w:rsidRDefault="00435003">
      <w:pPr>
        <w:numPr>
          <w:ilvl w:val="0"/>
          <w:numId w:val="9"/>
        </w:numPr>
        <w:spacing w:line="360" w:lineRule="auto"/>
        <w:ind w:left="426" w:hanging="426"/>
        <w:rPr>
          <w:rFonts w:ascii="Arial" w:hAnsi="Arial"/>
          <w:bCs/>
        </w:rPr>
      </w:pPr>
      <w:r>
        <w:rPr>
          <w:rFonts w:ascii="Arial" w:hAnsi="Arial"/>
          <w:bCs/>
          <w:lang w:val="en-GB"/>
        </w:rPr>
        <w:t>Artists who participate in the program of the 5th International Triennale of Self-Portraits pay a registration fee of 75 HRK / 10 EUR</w:t>
      </w:r>
    </w:p>
    <w:p w14:paraId="112C72ED" w14:textId="77777777" w:rsidR="0021560E" w:rsidRDefault="00435003">
      <w:pPr>
        <w:numPr>
          <w:ilvl w:val="0"/>
          <w:numId w:val="9"/>
        </w:numPr>
        <w:spacing w:line="360" w:lineRule="auto"/>
        <w:ind w:left="426" w:hanging="426"/>
        <w:rPr>
          <w:rFonts w:ascii="Arial" w:hAnsi="Arial"/>
          <w:bCs/>
        </w:rPr>
      </w:pPr>
      <w:r>
        <w:rPr>
          <w:rFonts w:ascii="Arial" w:hAnsi="Arial"/>
          <w:bCs/>
          <w:lang w:val="en-GB"/>
        </w:rPr>
        <w:t>The cost of submitting and shipping of the works are covered by the artist</w:t>
      </w:r>
    </w:p>
    <w:p w14:paraId="7141B042" w14:textId="13B4E80F" w:rsidR="0021560E" w:rsidRPr="00EC0DBE" w:rsidRDefault="00435003">
      <w:pPr>
        <w:numPr>
          <w:ilvl w:val="0"/>
          <w:numId w:val="9"/>
        </w:numPr>
        <w:spacing w:line="360" w:lineRule="auto"/>
        <w:ind w:left="426" w:hanging="426"/>
        <w:rPr>
          <w:rFonts w:ascii="Arial" w:hAnsi="Arial"/>
          <w:bCs/>
        </w:rPr>
      </w:pPr>
      <w:r>
        <w:rPr>
          <w:rFonts w:ascii="Arial" w:hAnsi="Arial"/>
          <w:bCs/>
          <w:lang w:val="en-GB"/>
        </w:rPr>
        <w:t>Each artist whose works are exhibited receives one copy of the printed catalogue</w:t>
      </w:r>
    </w:p>
    <w:p w14:paraId="1E3731DC" w14:textId="77777777" w:rsidR="00EC0DBE" w:rsidRDefault="00EC0DBE" w:rsidP="00EC0DBE">
      <w:pPr>
        <w:spacing w:line="360" w:lineRule="auto"/>
        <w:ind w:left="426"/>
        <w:rPr>
          <w:rFonts w:ascii="Arial" w:hAnsi="Arial"/>
          <w:bCs/>
        </w:rPr>
      </w:pPr>
    </w:p>
    <w:p w14:paraId="103C0304" w14:textId="77777777" w:rsidR="0021560E" w:rsidRPr="00EC0DBE" w:rsidRDefault="00435003">
      <w:pPr>
        <w:spacing w:line="360" w:lineRule="auto"/>
        <w:rPr>
          <w:color w:val="C00000"/>
        </w:rPr>
      </w:pPr>
      <w:r w:rsidRPr="00EC0DBE">
        <w:rPr>
          <w:rFonts w:ascii="Arial" w:hAnsi="Arial"/>
          <w:b/>
          <w:color w:val="C00000"/>
          <w:u w:val="single"/>
          <w:lang w:val="en-GB"/>
        </w:rPr>
        <w:t>Results of the works selected by the judges - 10 February 2021</w:t>
      </w:r>
    </w:p>
    <w:p w14:paraId="694C62F4" w14:textId="77777777" w:rsidR="0021560E" w:rsidRPr="00EC0DBE" w:rsidRDefault="00435003">
      <w:pPr>
        <w:spacing w:line="360" w:lineRule="auto"/>
        <w:rPr>
          <w:color w:val="C00000"/>
        </w:rPr>
      </w:pPr>
      <w:r w:rsidRPr="00EC0DBE">
        <w:rPr>
          <w:rFonts w:ascii="Arial" w:eastAsia="Arial" w:hAnsi="Arial"/>
          <w:color w:val="C00000"/>
        </w:rPr>
        <w:t xml:space="preserve"> </w:t>
      </w:r>
    </w:p>
    <w:p w14:paraId="154D32AC" w14:textId="77777777" w:rsidR="00EC0DBE" w:rsidRPr="00EC0DBE" w:rsidRDefault="00435003">
      <w:pPr>
        <w:spacing w:line="360" w:lineRule="auto"/>
        <w:rPr>
          <w:rFonts w:ascii="Arial" w:hAnsi="Arial"/>
          <w:b/>
          <w:color w:val="C00000"/>
          <w:lang w:val="en-GB"/>
        </w:rPr>
      </w:pPr>
      <w:r w:rsidRPr="00EC0DBE">
        <w:rPr>
          <w:rFonts w:ascii="Arial" w:hAnsi="Arial"/>
          <w:b/>
          <w:color w:val="C00000"/>
          <w:u w:val="single"/>
          <w:lang w:val="en-GB"/>
        </w:rPr>
        <w:t>Submission of works</w:t>
      </w:r>
      <w:r w:rsidR="00EC0DBE" w:rsidRPr="00EC0DBE">
        <w:rPr>
          <w:rFonts w:ascii="Arial" w:hAnsi="Arial"/>
          <w:b/>
          <w:color w:val="C00000"/>
          <w:u w:val="single"/>
          <w:lang w:val="en-GB"/>
        </w:rPr>
        <w:t xml:space="preserve"> - </w:t>
      </w:r>
      <w:r w:rsidRPr="00EC0DBE">
        <w:rPr>
          <w:rFonts w:ascii="Arial" w:hAnsi="Arial"/>
          <w:b/>
          <w:color w:val="C00000"/>
          <w:u w:val="single"/>
          <w:lang w:val="en-GB"/>
        </w:rPr>
        <w:t>Fro</w:t>
      </w:r>
      <w:r w:rsidR="00EC0DBE" w:rsidRPr="00EC0DBE">
        <w:rPr>
          <w:rFonts w:ascii="Arial" w:hAnsi="Arial"/>
          <w:b/>
          <w:color w:val="C00000"/>
          <w:u w:val="single"/>
          <w:lang w:val="en-GB"/>
        </w:rPr>
        <w:t>m 11 February to 1 April 2021</w:t>
      </w:r>
    </w:p>
    <w:p w14:paraId="05A03894" w14:textId="496A7D14" w:rsidR="0021560E" w:rsidRDefault="00435003">
      <w:pPr>
        <w:spacing w:line="360" w:lineRule="auto"/>
      </w:pPr>
      <w:r>
        <w:rPr>
          <w:rFonts w:ascii="Arial" w:hAnsi="Arial"/>
          <w:b/>
          <w:lang w:val="en-GB"/>
        </w:rPr>
        <w:t xml:space="preserve">The Prica Gallery, Open University Samobor, </w:t>
      </w:r>
      <w:proofErr w:type="spellStart"/>
      <w:r>
        <w:rPr>
          <w:rFonts w:ascii="Arial" w:hAnsi="Arial"/>
          <w:b/>
          <w:lang w:val="en-GB"/>
        </w:rPr>
        <w:t>Trg</w:t>
      </w:r>
      <w:proofErr w:type="spellEnd"/>
      <w:r>
        <w:rPr>
          <w:rFonts w:ascii="Arial" w:hAnsi="Arial"/>
          <w:b/>
          <w:lang w:val="en-GB"/>
        </w:rPr>
        <w:t xml:space="preserve"> </w:t>
      </w:r>
      <w:proofErr w:type="spellStart"/>
      <w:r>
        <w:rPr>
          <w:rFonts w:ascii="Arial" w:hAnsi="Arial"/>
          <w:b/>
          <w:lang w:val="en-GB"/>
        </w:rPr>
        <w:t>Matice</w:t>
      </w:r>
      <w:proofErr w:type="spellEnd"/>
      <w:r>
        <w:rPr>
          <w:rFonts w:ascii="Arial" w:hAnsi="Arial"/>
          <w:b/>
          <w:lang w:val="en-GB"/>
        </w:rPr>
        <w:t xml:space="preserve"> </w:t>
      </w:r>
      <w:proofErr w:type="spellStart"/>
      <w:r>
        <w:rPr>
          <w:rFonts w:ascii="Arial" w:hAnsi="Arial"/>
          <w:b/>
          <w:lang w:val="en-GB"/>
        </w:rPr>
        <w:t>hrvatske</w:t>
      </w:r>
      <w:proofErr w:type="spellEnd"/>
      <w:r>
        <w:rPr>
          <w:rFonts w:ascii="Arial" w:hAnsi="Arial"/>
          <w:b/>
          <w:lang w:val="en-GB"/>
        </w:rPr>
        <w:t xml:space="preserve"> 3, Samobor</w:t>
      </w:r>
    </w:p>
    <w:p w14:paraId="6EA73737" w14:textId="77777777" w:rsidR="0021560E" w:rsidRDefault="00435003">
      <w:pPr>
        <w:shd w:val="clear" w:color="auto" w:fill="FFFFFF"/>
        <w:spacing w:line="360" w:lineRule="auto"/>
      </w:pPr>
      <w:r>
        <w:rPr>
          <w:rFonts w:ascii="Arial" w:hAnsi="Arial"/>
          <w:lang w:val="en-GB"/>
        </w:rPr>
        <w:t>Works are submitted:</w:t>
      </w:r>
    </w:p>
    <w:p w14:paraId="1FFE34B0" w14:textId="77777777" w:rsidR="0021560E" w:rsidRDefault="00435003">
      <w:pPr>
        <w:shd w:val="clear" w:color="auto" w:fill="FFFFFF"/>
        <w:spacing w:line="360" w:lineRule="auto"/>
      </w:pPr>
      <w:r>
        <w:rPr>
          <w:rFonts w:ascii="Arial" w:hAnsi="Arial"/>
          <w:lang w:val="en-GB"/>
        </w:rPr>
        <w:t>- in person during gallery opening hours:</w:t>
      </w:r>
    </w:p>
    <w:p w14:paraId="76381994" w14:textId="77777777" w:rsidR="0021560E" w:rsidRDefault="00435003">
      <w:pPr>
        <w:spacing w:line="360" w:lineRule="auto"/>
        <w:ind w:left="360"/>
      </w:pPr>
      <w:r>
        <w:rPr>
          <w:rFonts w:ascii="Arial" w:hAnsi="Arial"/>
          <w:bCs/>
          <w:lang w:val="en-GB"/>
        </w:rPr>
        <w:t>Tuesday, Wednesday, Thursday 9-14h</w:t>
      </w:r>
    </w:p>
    <w:p w14:paraId="613A3435" w14:textId="77777777" w:rsidR="0021560E" w:rsidRDefault="00435003">
      <w:pPr>
        <w:spacing w:line="360" w:lineRule="auto"/>
        <w:ind w:left="360"/>
      </w:pPr>
      <w:r>
        <w:rPr>
          <w:rFonts w:ascii="Arial" w:hAnsi="Arial"/>
          <w:bCs/>
          <w:lang w:val="en-GB"/>
        </w:rPr>
        <w:t>Friday 13-19h</w:t>
      </w:r>
    </w:p>
    <w:p w14:paraId="10F1AF65" w14:textId="77777777" w:rsidR="0021560E" w:rsidRDefault="00435003">
      <w:pPr>
        <w:spacing w:line="360" w:lineRule="auto"/>
        <w:ind w:left="360"/>
      </w:pPr>
      <w:r>
        <w:rPr>
          <w:rFonts w:ascii="Arial" w:hAnsi="Arial"/>
          <w:bCs/>
          <w:lang w:val="en-GB"/>
        </w:rPr>
        <w:t>Saturday, Sunday 10-17h</w:t>
      </w:r>
    </w:p>
    <w:p w14:paraId="22E27CE0" w14:textId="77777777" w:rsidR="0021560E" w:rsidRDefault="00435003">
      <w:pPr>
        <w:spacing w:line="360" w:lineRule="auto"/>
        <w:ind w:left="60"/>
      </w:pPr>
      <w:r>
        <w:rPr>
          <w:rFonts w:ascii="Arial" w:hAnsi="Arial"/>
          <w:lang w:val="en-GB"/>
        </w:rPr>
        <w:t>- courier delivery (City Express, HP Express) to:</w:t>
      </w:r>
    </w:p>
    <w:p w14:paraId="65DD6647" w14:textId="77777777" w:rsidR="0021560E" w:rsidRDefault="00435003">
      <w:pPr>
        <w:spacing w:line="360" w:lineRule="auto"/>
        <w:ind w:left="360"/>
      </w:pPr>
      <w:r>
        <w:rPr>
          <w:rFonts w:ascii="Arial" w:hAnsi="Arial"/>
          <w:lang w:val="en-GB"/>
        </w:rPr>
        <w:t>POU Samobor, Galerija Prica</w:t>
      </w:r>
    </w:p>
    <w:p w14:paraId="79A9A7E0" w14:textId="77777777" w:rsidR="0021560E" w:rsidRDefault="00435003">
      <w:pPr>
        <w:spacing w:line="360" w:lineRule="auto"/>
        <w:ind w:left="360"/>
      </w:pPr>
      <w:r>
        <w:rPr>
          <w:rFonts w:ascii="Arial" w:hAnsi="Arial"/>
          <w:lang w:val="en-GB"/>
        </w:rPr>
        <w:t>"5th International Triennale of Self-Portraits"</w:t>
      </w:r>
    </w:p>
    <w:p w14:paraId="7C9A46C4" w14:textId="77777777" w:rsidR="0021560E" w:rsidRDefault="00435003">
      <w:pPr>
        <w:spacing w:line="360" w:lineRule="auto"/>
        <w:ind w:left="360"/>
      </w:pPr>
      <w:proofErr w:type="spellStart"/>
      <w:r>
        <w:rPr>
          <w:rFonts w:ascii="Arial" w:hAnsi="Arial"/>
          <w:lang w:val="en-GB"/>
        </w:rPr>
        <w:t>Trg</w:t>
      </w:r>
      <w:proofErr w:type="spellEnd"/>
      <w:r>
        <w:rPr>
          <w:rFonts w:ascii="Arial" w:hAnsi="Arial"/>
          <w:lang w:val="en-GB"/>
        </w:rPr>
        <w:t xml:space="preserve"> </w:t>
      </w:r>
      <w:proofErr w:type="spellStart"/>
      <w:r>
        <w:rPr>
          <w:rFonts w:ascii="Arial" w:hAnsi="Arial"/>
          <w:lang w:val="en-GB"/>
        </w:rPr>
        <w:t>Matice</w:t>
      </w:r>
      <w:proofErr w:type="spellEnd"/>
      <w:r>
        <w:rPr>
          <w:rFonts w:ascii="Arial" w:hAnsi="Arial"/>
          <w:lang w:val="en-GB"/>
        </w:rPr>
        <w:t xml:space="preserve"> </w:t>
      </w:r>
      <w:proofErr w:type="spellStart"/>
      <w:r>
        <w:rPr>
          <w:rFonts w:ascii="Arial" w:hAnsi="Arial"/>
          <w:lang w:val="en-GB"/>
        </w:rPr>
        <w:t>hrvatske</w:t>
      </w:r>
      <w:proofErr w:type="spellEnd"/>
      <w:r>
        <w:rPr>
          <w:rFonts w:ascii="Arial" w:hAnsi="Arial"/>
          <w:lang w:val="en-GB"/>
        </w:rPr>
        <w:t xml:space="preserve"> 3</w:t>
      </w:r>
    </w:p>
    <w:p w14:paraId="4599B9ED" w14:textId="156D98E7" w:rsidR="0021560E" w:rsidRDefault="00435003">
      <w:pPr>
        <w:spacing w:line="360" w:lineRule="auto"/>
        <w:ind w:left="360"/>
        <w:rPr>
          <w:rFonts w:ascii="Arial" w:hAnsi="Arial"/>
          <w:lang w:val="en-GB"/>
        </w:rPr>
      </w:pPr>
      <w:r>
        <w:rPr>
          <w:rFonts w:ascii="Arial" w:hAnsi="Arial"/>
          <w:lang w:val="en-GB"/>
        </w:rPr>
        <w:t>10430 Samobor</w:t>
      </w:r>
    </w:p>
    <w:p w14:paraId="288F9E9A" w14:textId="28C434C4" w:rsidR="00EC0DBE" w:rsidRDefault="00EC0DBE">
      <w:pPr>
        <w:spacing w:line="360" w:lineRule="auto"/>
        <w:ind w:left="360"/>
        <w:rPr>
          <w:rFonts w:ascii="Arial" w:hAnsi="Arial"/>
          <w:lang w:val="en-GB"/>
        </w:rPr>
      </w:pPr>
    </w:p>
    <w:p w14:paraId="0A290D3C" w14:textId="77777777" w:rsidR="00EC0DBE" w:rsidRDefault="00EC0DBE">
      <w:pPr>
        <w:spacing w:line="360" w:lineRule="auto"/>
        <w:ind w:left="360"/>
      </w:pPr>
    </w:p>
    <w:p w14:paraId="357E8227" w14:textId="77777777" w:rsidR="0021560E" w:rsidRDefault="0021560E">
      <w:pPr>
        <w:spacing w:line="360" w:lineRule="auto"/>
        <w:rPr>
          <w:rFonts w:ascii="Arial" w:hAnsi="Arial"/>
          <w:b/>
          <w:u w:val="single"/>
        </w:rPr>
      </w:pPr>
    </w:p>
    <w:p w14:paraId="6A8FC876" w14:textId="290A350E" w:rsidR="00EC0DBE" w:rsidRPr="00EC0DBE" w:rsidRDefault="00435003" w:rsidP="00EC0DBE">
      <w:pPr>
        <w:spacing w:line="360" w:lineRule="auto"/>
        <w:ind w:left="420"/>
        <w:rPr>
          <w:color w:val="C00000"/>
        </w:rPr>
      </w:pPr>
      <w:r w:rsidRPr="00EC0DBE">
        <w:rPr>
          <w:rFonts w:ascii="Arial" w:hAnsi="Arial"/>
          <w:b/>
          <w:color w:val="C00000"/>
          <w:u w:val="single"/>
          <w:lang w:val="en-GB"/>
        </w:rPr>
        <w:lastRenderedPageBreak/>
        <w:t>The exhibition will be open and held:</w:t>
      </w:r>
      <w:r w:rsidR="00EC0DBE" w:rsidRPr="00EC0DBE">
        <w:rPr>
          <w:rFonts w:ascii="Arial" w:hAnsi="Arial"/>
          <w:b/>
          <w:color w:val="C00000"/>
          <w:u w:val="single"/>
          <w:lang w:val="en-GB"/>
        </w:rPr>
        <w:t xml:space="preserve"> </w:t>
      </w:r>
      <w:r w:rsidR="00EC0DBE" w:rsidRPr="00EC0DBE">
        <w:rPr>
          <w:rFonts w:ascii="Arial" w:hAnsi="Arial"/>
          <w:b/>
          <w:color w:val="C00000"/>
          <w:u w:val="single"/>
          <w:lang w:val="en-GB"/>
        </w:rPr>
        <w:t>9 April - 16 May 2021</w:t>
      </w:r>
    </w:p>
    <w:p w14:paraId="1C2473CE" w14:textId="77777777" w:rsidR="0021560E" w:rsidRDefault="00435003">
      <w:pPr>
        <w:numPr>
          <w:ilvl w:val="0"/>
          <w:numId w:val="1"/>
        </w:numPr>
        <w:spacing w:line="360" w:lineRule="auto"/>
      </w:pPr>
      <w:r>
        <w:rPr>
          <w:rFonts w:ascii="Arial" w:hAnsi="Arial"/>
          <w:lang w:val="en-GB"/>
        </w:rPr>
        <w:t>5th International Triennale of Self-Portraits "I - between reality and imagination"</w:t>
      </w:r>
    </w:p>
    <w:p w14:paraId="430C61FB" w14:textId="2F23F720" w:rsidR="0021560E" w:rsidRDefault="00435003">
      <w:pPr>
        <w:numPr>
          <w:ilvl w:val="0"/>
          <w:numId w:val="1"/>
        </w:numPr>
        <w:spacing w:line="360" w:lineRule="auto"/>
      </w:pPr>
      <w:r>
        <w:rPr>
          <w:rFonts w:ascii="Arial" w:hAnsi="Arial"/>
          <w:lang w:val="en-GB"/>
        </w:rPr>
        <w:t>Opening of the exhibition 9 April 2021 at</w:t>
      </w:r>
      <w:r w:rsidR="00141708">
        <w:rPr>
          <w:rFonts w:ascii="Arial" w:hAnsi="Arial"/>
          <w:lang w:val="en-GB"/>
        </w:rPr>
        <w:t xml:space="preserve"> 20:00</w:t>
      </w:r>
      <w:r>
        <w:rPr>
          <w:rFonts w:ascii="Arial" w:hAnsi="Arial"/>
          <w:lang w:val="en-GB"/>
        </w:rPr>
        <w:t xml:space="preserve"> </w:t>
      </w:r>
    </w:p>
    <w:p w14:paraId="4D17B226" w14:textId="77777777" w:rsidR="0021560E" w:rsidRDefault="00435003">
      <w:pPr>
        <w:numPr>
          <w:ilvl w:val="0"/>
          <w:numId w:val="1"/>
        </w:numPr>
        <w:spacing w:line="360" w:lineRule="auto"/>
      </w:pPr>
      <w:r>
        <w:rPr>
          <w:rFonts w:ascii="Arial" w:hAnsi="Arial"/>
          <w:lang w:val="en-GB"/>
        </w:rPr>
        <w:t>The Prica Gallery, Open University Samobor and a small hall of the Prica Gallery (ground floor and the first floor)</w:t>
      </w:r>
    </w:p>
    <w:p w14:paraId="211A3F16" w14:textId="043F8122" w:rsidR="0021560E" w:rsidRDefault="00435003">
      <w:pPr>
        <w:numPr>
          <w:ilvl w:val="0"/>
          <w:numId w:val="1"/>
        </w:numPr>
        <w:spacing w:line="360" w:lineRule="auto"/>
        <w:jc w:val="both"/>
      </w:pPr>
      <w:r>
        <w:rPr>
          <w:rFonts w:ascii="Arial" w:hAnsi="Arial"/>
          <w:lang w:val="en-GB"/>
        </w:rPr>
        <w:t xml:space="preserve">Artists can not withdraw their works </w:t>
      </w:r>
      <w:r w:rsidR="00141708">
        <w:rPr>
          <w:rFonts w:ascii="Arial" w:hAnsi="Arial"/>
          <w:lang w:val="en-GB"/>
        </w:rPr>
        <w:t xml:space="preserve">during the exhibition </w:t>
      </w:r>
      <w:r>
        <w:rPr>
          <w:rFonts w:ascii="Arial" w:hAnsi="Arial"/>
          <w:lang w:val="en-GB"/>
        </w:rPr>
        <w:t>without the consent of the Prica Gallery, Open University Samobor.</w:t>
      </w:r>
    </w:p>
    <w:p w14:paraId="32C69AA6" w14:textId="77777777" w:rsidR="0021560E" w:rsidRDefault="0021560E">
      <w:pPr>
        <w:spacing w:line="360" w:lineRule="auto"/>
        <w:ind w:left="60"/>
        <w:rPr>
          <w:rFonts w:ascii="Arial" w:hAnsi="Arial"/>
        </w:rPr>
      </w:pPr>
    </w:p>
    <w:p w14:paraId="0827A960" w14:textId="77777777" w:rsidR="0021560E" w:rsidRDefault="00435003">
      <w:pPr>
        <w:spacing w:line="360" w:lineRule="auto"/>
        <w:ind w:left="60"/>
      </w:pPr>
      <w:r>
        <w:rPr>
          <w:rFonts w:ascii="Arial" w:hAnsi="Arial"/>
          <w:b/>
          <w:u w:val="single"/>
          <w:lang w:val="en-GB"/>
        </w:rPr>
        <w:t>Award of the Prica Gallery, Open University Samobor</w:t>
      </w:r>
    </w:p>
    <w:p w14:paraId="74997DE5" w14:textId="43531750" w:rsidR="0021560E" w:rsidRDefault="00435003">
      <w:pPr>
        <w:spacing w:line="360" w:lineRule="auto"/>
        <w:ind w:left="60"/>
      </w:pPr>
      <w:r>
        <w:rPr>
          <w:rFonts w:ascii="Arial" w:hAnsi="Arial"/>
          <w:lang w:val="en-GB"/>
        </w:rPr>
        <w:t xml:space="preserve">Following the decision of the judges, two awards are awarded, </w:t>
      </w:r>
      <w:r w:rsidR="00645CB5">
        <w:rPr>
          <w:rFonts w:ascii="Arial" w:hAnsi="Arial"/>
          <w:lang w:val="en-GB"/>
        </w:rPr>
        <w:t xml:space="preserve">the award being </w:t>
      </w:r>
      <w:r>
        <w:rPr>
          <w:rFonts w:ascii="Arial" w:hAnsi="Arial"/>
          <w:lang w:val="en-GB"/>
        </w:rPr>
        <w:t>a solo exhibition organized by the Prica Gallery, Open University Samobor</w:t>
      </w:r>
    </w:p>
    <w:p w14:paraId="3F7FB8F8" w14:textId="35A81977" w:rsidR="0021560E" w:rsidRDefault="00435003">
      <w:pPr>
        <w:spacing w:line="360" w:lineRule="auto"/>
        <w:ind w:left="60"/>
      </w:pPr>
      <w:r>
        <w:rPr>
          <w:rFonts w:ascii="Arial" w:hAnsi="Arial"/>
          <w:lang w:val="en-GB"/>
        </w:rPr>
        <w:t xml:space="preserve">The names of the awarded authors will be </w:t>
      </w:r>
      <w:r w:rsidR="00645CB5">
        <w:rPr>
          <w:rFonts w:ascii="Arial" w:hAnsi="Arial"/>
          <w:lang w:val="en-GB"/>
        </w:rPr>
        <w:t xml:space="preserve">announced </w:t>
      </w:r>
      <w:r>
        <w:rPr>
          <w:rFonts w:ascii="Arial" w:hAnsi="Arial"/>
          <w:lang w:val="en-GB"/>
        </w:rPr>
        <w:t>on the official website of the gallery and in the media</w:t>
      </w:r>
    </w:p>
    <w:p w14:paraId="21E7E8D3" w14:textId="77777777" w:rsidR="0021560E" w:rsidRDefault="0021560E">
      <w:pPr>
        <w:rPr>
          <w:rFonts w:ascii="Arial" w:hAnsi="Arial"/>
        </w:rPr>
      </w:pPr>
    </w:p>
    <w:p w14:paraId="7BDFD3B8" w14:textId="70C969A5" w:rsidR="0021560E" w:rsidRPr="00EC0DBE" w:rsidRDefault="00435003">
      <w:pPr>
        <w:spacing w:line="360" w:lineRule="auto"/>
        <w:rPr>
          <w:b/>
          <w:color w:val="C00000"/>
          <w:u w:val="single"/>
        </w:rPr>
      </w:pPr>
      <w:r w:rsidRPr="00EC0DBE">
        <w:rPr>
          <w:rFonts w:ascii="Arial" w:hAnsi="Arial"/>
          <w:b/>
          <w:color w:val="C00000"/>
          <w:u w:val="single"/>
          <w:lang w:val="en-GB"/>
        </w:rPr>
        <w:t>The works can be collected:</w:t>
      </w:r>
      <w:r w:rsidR="00EC0DBE" w:rsidRPr="00EC0DBE">
        <w:rPr>
          <w:rFonts w:ascii="Arial" w:hAnsi="Arial"/>
          <w:b/>
          <w:color w:val="C00000"/>
          <w:u w:val="single"/>
          <w:lang w:val="en-GB"/>
        </w:rPr>
        <w:t xml:space="preserve"> </w:t>
      </w:r>
      <w:r w:rsidRPr="00EC0DBE">
        <w:rPr>
          <w:rFonts w:ascii="Arial" w:hAnsi="Arial"/>
          <w:b/>
          <w:color w:val="C00000"/>
          <w:u w:val="single"/>
          <w:lang w:val="en-GB"/>
        </w:rPr>
        <w:t>18 May - 20 June 2021</w:t>
      </w:r>
    </w:p>
    <w:p w14:paraId="54CA2225" w14:textId="112EF410" w:rsidR="0021560E" w:rsidRDefault="00435003">
      <w:pPr>
        <w:spacing w:line="360" w:lineRule="auto"/>
      </w:pPr>
      <w:r>
        <w:rPr>
          <w:rFonts w:ascii="Arial" w:hAnsi="Arial"/>
          <w:lang w:val="en-GB"/>
        </w:rPr>
        <w:t xml:space="preserve">- works are collected in person during the working hours of the gallery </w:t>
      </w:r>
    </w:p>
    <w:p w14:paraId="698CB949" w14:textId="77777777" w:rsidR="0021560E" w:rsidRDefault="00435003">
      <w:pPr>
        <w:spacing w:line="360" w:lineRule="auto"/>
        <w:ind w:left="360"/>
      </w:pPr>
      <w:r>
        <w:rPr>
          <w:rFonts w:ascii="Arial" w:hAnsi="Arial"/>
          <w:bCs/>
          <w:lang w:val="en-GB"/>
        </w:rPr>
        <w:t>Tuesday, Wednesday, Thursday 9-14h</w:t>
      </w:r>
    </w:p>
    <w:p w14:paraId="56AD092C" w14:textId="77777777" w:rsidR="0021560E" w:rsidRDefault="00435003">
      <w:pPr>
        <w:spacing w:line="360" w:lineRule="auto"/>
        <w:ind w:left="360"/>
      </w:pPr>
      <w:r>
        <w:rPr>
          <w:rFonts w:ascii="Arial" w:hAnsi="Arial"/>
          <w:bCs/>
          <w:lang w:val="en-GB"/>
        </w:rPr>
        <w:t>Friday 13-19h</w:t>
      </w:r>
    </w:p>
    <w:p w14:paraId="4745CD27" w14:textId="77777777" w:rsidR="0021560E" w:rsidRDefault="00435003">
      <w:pPr>
        <w:spacing w:line="360" w:lineRule="auto"/>
        <w:ind w:left="360"/>
      </w:pPr>
      <w:r>
        <w:rPr>
          <w:rFonts w:ascii="Arial" w:hAnsi="Arial"/>
          <w:bCs/>
          <w:lang w:val="en-GB"/>
        </w:rPr>
        <w:t>Saturday, Sunday 10-17h</w:t>
      </w:r>
    </w:p>
    <w:p w14:paraId="5BDC27C9" w14:textId="1A74B674" w:rsidR="0021560E" w:rsidRDefault="00435003">
      <w:pPr>
        <w:spacing w:line="360" w:lineRule="auto"/>
      </w:pPr>
      <w:r>
        <w:rPr>
          <w:rFonts w:ascii="Arial" w:hAnsi="Arial"/>
          <w:lang w:val="en-GB"/>
        </w:rPr>
        <w:t xml:space="preserve">- the gallery may send the works by mail, if the author requests so or it they are further away, </w:t>
      </w:r>
      <w:r w:rsidR="00645CB5">
        <w:rPr>
          <w:rFonts w:ascii="Arial" w:hAnsi="Arial"/>
          <w:lang w:val="en-GB"/>
        </w:rPr>
        <w:t xml:space="preserve">but </w:t>
      </w:r>
      <w:r>
        <w:rPr>
          <w:rFonts w:ascii="Arial" w:hAnsi="Arial"/>
          <w:lang w:val="en-GB"/>
        </w:rPr>
        <w:t xml:space="preserve">the costs of the return </w:t>
      </w:r>
      <w:r w:rsidR="00A37B05">
        <w:rPr>
          <w:rFonts w:ascii="Arial" w:hAnsi="Arial"/>
          <w:lang w:val="en-GB"/>
        </w:rPr>
        <w:t xml:space="preserve">are </w:t>
      </w:r>
      <w:r>
        <w:rPr>
          <w:rFonts w:ascii="Arial" w:hAnsi="Arial"/>
          <w:lang w:val="en-GB"/>
        </w:rPr>
        <w:t>covered by the artist</w:t>
      </w:r>
    </w:p>
    <w:p w14:paraId="27EF22F6" w14:textId="77777777" w:rsidR="0021560E" w:rsidRDefault="0021560E">
      <w:pPr>
        <w:spacing w:line="360" w:lineRule="auto"/>
        <w:ind w:left="60"/>
        <w:rPr>
          <w:rFonts w:ascii="Arial" w:hAnsi="Arial"/>
          <w:b/>
          <w:bCs/>
          <w:u w:val="single"/>
        </w:rPr>
      </w:pPr>
    </w:p>
    <w:p w14:paraId="1C1D0226" w14:textId="77777777" w:rsidR="0021560E" w:rsidRDefault="00435003">
      <w:pPr>
        <w:spacing w:line="360" w:lineRule="auto"/>
        <w:ind w:left="60"/>
      </w:pPr>
      <w:r>
        <w:rPr>
          <w:rFonts w:ascii="Arial" w:hAnsi="Arial"/>
          <w:b/>
          <w:bCs/>
          <w:u w:val="single"/>
          <w:lang w:val="en-GB"/>
        </w:rPr>
        <w:t>Contact for information:</w:t>
      </w:r>
    </w:p>
    <w:p w14:paraId="1FE829EC" w14:textId="77777777" w:rsidR="00183FB3" w:rsidRDefault="00435003" w:rsidP="00183FB3">
      <w:pPr>
        <w:spacing w:line="360" w:lineRule="auto"/>
        <w:ind w:left="60"/>
      </w:pPr>
      <w:r>
        <w:rPr>
          <w:rFonts w:ascii="Arial" w:hAnsi="Arial"/>
          <w:bCs/>
          <w:lang w:val="en-GB"/>
        </w:rPr>
        <w:t xml:space="preserve">Nikola Albaneže – the </w:t>
      </w:r>
      <w:proofErr w:type="spellStart"/>
      <w:r>
        <w:rPr>
          <w:rFonts w:ascii="Arial" w:hAnsi="Arial"/>
          <w:bCs/>
          <w:lang w:val="en-GB"/>
        </w:rPr>
        <w:t>autor</w:t>
      </w:r>
      <w:proofErr w:type="spellEnd"/>
      <w:r>
        <w:rPr>
          <w:rFonts w:ascii="Arial" w:hAnsi="Arial"/>
          <w:bCs/>
          <w:lang w:val="en-GB"/>
        </w:rPr>
        <w:t xml:space="preserve"> of the concept</w:t>
      </w:r>
    </w:p>
    <w:p w14:paraId="289D0C77" w14:textId="77777777" w:rsidR="00183FB3" w:rsidRDefault="00435003" w:rsidP="00183FB3">
      <w:pPr>
        <w:spacing w:line="360" w:lineRule="auto"/>
        <w:ind w:left="60"/>
      </w:pPr>
      <w:r>
        <w:rPr>
          <w:rFonts w:ascii="Arial" w:hAnsi="Arial"/>
          <w:bCs/>
          <w:lang w:val="en-GB"/>
        </w:rPr>
        <w:t>098/9040 029</w:t>
      </w:r>
    </w:p>
    <w:p w14:paraId="2BF400E1" w14:textId="77777777" w:rsidR="00183FB3" w:rsidRDefault="00EC0DBE" w:rsidP="00183FB3">
      <w:pPr>
        <w:spacing w:line="360" w:lineRule="auto"/>
        <w:ind w:left="60"/>
      </w:pPr>
      <w:hyperlink r:id="rId10" w:history="1">
        <w:r w:rsidR="00435003">
          <w:rPr>
            <w:rStyle w:val="Hyperlink"/>
            <w:rFonts w:ascii="Arial" w:hAnsi="Arial"/>
            <w:bCs/>
            <w:color w:val="000000"/>
            <w:lang w:val="en-GB"/>
          </w:rPr>
          <w:t>nikola.albaneze@gmail.com</w:t>
        </w:r>
      </w:hyperlink>
      <w:r w:rsidR="00435003">
        <w:rPr>
          <w:rFonts w:ascii="Arial" w:hAnsi="Arial"/>
          <w:bCs/>
          <w:lang w:val="en-GB"/>
        </w:rPr>
        <w:t xml:space="preserve"> </w:t>
      </w:r>
    </w:p>
    <w:p w14:paraId="4AD294CD" w14:textId="77777777" w:rsidR="00183FB3" w:rsidRDefault="00183FB3">
      <w:pPr>
        <w:spacing w:line="360" w:lineRule="auto"/>
        <w:ind w:left="60"/>
        <w:rPr>
          <w:rFonts w:ascii="Arial" w:hAnsi="Arial"/>
          <w:bCs/>
        </w:rPr>
      </w:pPr>
    </w:p>
    <w:p w14:paraId="0BA346E1" w14:textId="77777777" w:rsidR="0021560E" w:rsidRDefault="00435003">
      <w:pPr>
        <w:spacing w:line="360" w:lineRule="auto"/>
        <w:ind w:left="60"/>
      </w:pPr>
      <w:r>
        <w:rPr>
          <w:rFonts w:ascii="Arial" w:hAnsi="Arial"/>
          <w:bCs/>
          <w:lang w:val="en-GB"/>
        </w:rPr>
        <w:t>Nikolina Šimunović, curator of the Prica Gallery, Open University Samobor</w:t>
      </w:r>
    </w:p>
    <w:p w14:paraId="11E2E761" w14:textId="77777777" w:rsidR="0021560E" w:rsidRDefault="00435003">
      <w:pPr>
        <w:spacing w:line="360" w:lineRule="auto"/>
        <w:ind w:left="60"/>
      </w:pPr>
      <w:r>
        <w:rPr>
          <w:rFonts w:ascii="Arial" w:hAnsi="Arial"/>
          <w:bCs/>
          <w:lang w:val="en-GB"/>
        </w:rPr>
        <w:t>091/3360 119, 01/3336 214, 01/3360 112</w:t>
      </w:r>
    </w:p>
    <w:p w14:paraId="4EC6E0F6" w14:textId="77777777" w:rsidR="00EC0DBE" w:rsidRDefault="00EC0DBE" w:rsidP="00EC0DBE">
      <w:pPr>
        <w:spacing w:line="360" w:lineRule="auto"/>
        <w:ind w:left="60"/>
        <w:rPr>
          <w:rFonts w:ascii="Arial" w:hAnsi="Arial"/>
          <w:lang w:val="en-GB"/>
        </w:rPr>
      </w:pPr>
      <w:hyperlink r:id="rId11" w:history="1">
        <w:r w:rsidR="00365AD8">
          <w:rPr>
            <w:rStyle w:val="Hyperlink"/>
            <w:rFonts w:ascii="Arial" w:hAnsi="Arial"/>
            <w:color w:val="000000"/>
            <w:lang w:val="en-GB"/>
          </w:rPr>
          <w:t>pou.galerija@samobor.hr</w:t>
        </w:r>
      </w:hyperlink>
      <w:r w:rsidR="00365AD8">
        <w:rPr>
          <w:rFonts w:ascii="Arial" w:hAnsi="Arial"/>
          <w:lang w:val="en-GB"/>
        </w:rPr>
        <w:t xml:space="preserve"> </w:t>
      </w:r>
    </w:p>
    <w:p w14:paraId="5BA8E913" w14:textId="77777777" w:rsidR="00EC0DBE" w:rsidRDefault="00EC0DBE" w:rsidP="00EC0DBE">
      <w:pPr>
        <w:spacing w:line="360" w:lineRule="auto"/>
        <w:ind w:left="60"/>
        <w:rPr>
          <w:rFonts w:ascii="Arial" w:hAnsi="Arial"/>
          <w:sz w:val="16"/>
          <w:szCs w:val="16"/>
          <w:lang w:val="en-GB"/>
        </w:rPr>
      </w:pPr>
    </w:p>
    <w:p w14:paraId="488DB2F1" w14:textId="77777777" w:rsidR="00EC0DBE" w:rsidRDefault="00EC0DBE" w:rsidP="00EC0DBE">
      <w:pPr>
        <w:spacing w:line="360" w:lineRule="auto"/>
        <w:ind w:left="60"/>
        <w:rPr>
          <w:rFonts w:ascii="Arial" w:hAnsi="Arial"/>
          <w:sz w:val="16"/>
          <w:szCs w:val="16"/>
          <w:lang w:val="en-GB"/>
        </w:rPr>
      </w:pPr>
    </w:p>
    <w:p w14:paraId="249BAF96" w14:textId="77777777" w:rsidR="00EC0DBE" w:rsidRDefault="00EC0DBE" w:rsidP="00EC0DBE">
      <w:pPr>
        <w:spacing w:line="360" w:lineRule="auto"/>
        <w:ind w:left="60"/>
        <w:rPr>
          <w:rFonts w:ascii="Arial" w:hAnsi="Arial"/>
          <w:sz w:val="16"/>
          <w:szCs w:val="16"/>
          <w:lang w:val="en-GB"/>
        </w:rPr>
      </w:pPr>
    </w:p>
    <w:p w14:paraId="7058AD47" w14:textId="77777777" w:rsidR="00EC0DBE" w:rsidRDefault="00EC0DBE" w:rsidP="00EC0DBE">
      <w:pPr>
        <w:spacing w:line="360" w:lineRule="auto"/>
        <w:ind w:left="60"/>
        <w:rPr>
          <w:rFonts w:ascii="Arial" w:hAnsi="Arial"/>
          <w:sz w:val="16"/>
          <w:szCs w:val="16"/>
          <w:lang w:val="en-GB"/>
        </w:rPr>
      </w:pPr>
    </w:p>
    <w:p w14:paraId="3514D73B" w14:textId="77777777" w:rsidR="00EC0DBE" w:rsidRDefault="00EC0DBE" w:rsidP="00EC0DBE">
      <w:pPr>
        <w:spacing w:line="360" w:lineRule="auto"/>
        <w:ind w:left="60"/>
        <w:rPr>
          <w:rFonts w:ascii="Arial" w:hAnsi="Arial"/>
          <w:sz w:val="16"/>
          <w:szCs w:val="16"/>
          <w:lang w:val="en-GB"/>
        </w:rPr>
      </w:pPr>
    </w:p>
    <w:p w14:paraId="20A76A03" w14:textId="77777777" w:rsidR="00EC0DBE" w:rsidRDefault="00EC0DBE" w:rsidP="00EC0DBE">
      <w:pPr>
        <w:spacing w:line="360" w:lineRule="auto"/>
        <w:ind w:left="60"/>
        <w:jc w:val="center"/>
        <w:rPr>
          <w:rFonts w:ascii="Arial" w:hAnsi="Arial"/>
          <w:sz w:val="16"/>
          <w:szCs w:val="16"/>
          <w:lang w:val="en-GB"/>
        </w:rPr>
      </w:pPr>
    </w:p>
    <w:p w14:paraId="3912E861" w14:textId="77777777" w:rsidR="00EC0DBE" w:rsidRDefault="00EC0DBE" w:rsidP="00EC0DBE">
      <w:pPr>
        <w:spacing w:line="360" w:lineRule="auto"/>
        <w:ind w:left="60"/>
        <w:jc w:val="center"/>
        <w:rPr>
          <w:rFonts w:ascii="Arial" w:hAnsi="Arial"/>
          <w:sz w:val="16"/>
          <w:szCs w:val="16"/>
          <w:lang w:val="en-GB"/>
        </w:rPr>
      </w:pPr>
    </w:p>
    <w:p w14:paraId="5EC1535F" w14:textId="77777777" w:rsidR="00EC0DBE" w:rsidRDefault="00EC0DBE" w:rsidP="00EC0DBE">
      <w:pPr>
        <w:spacing w:line="360" w:lineRule="auto"/>
        <w:ind w:left="60"/>
        <w:jc w:val="center"/>
        <w:rPr>
          <w:rFonts w:ascii="Arial" w:hAnsi="Arial"/>
          <w:sz w:val="16"/>
          <w:szCs w:val="16"/>
          <w:lang w:val="en-GB"/>
        </w:rPr>
      </w:pPr>
    </w:p>
    <w:p w14:paraId="08B35B70" w14:textId="77777777" w:rsidR="00EC0DBE" w:rsidRDefault="00EC0DBE" w:rsidP="00EC0DBE">
      <w:pPr>
        <w:spacing w:line="360" w:lineRule="auto"/>
        <w:ind w:left="60"/>
        <w:jc w:val="center"/>
        <w:rPr>
          <w:rFonts w:ascii="Arial" w:hAnsi="Arial"/>
          <w:sz w:val="16"/>
          <w:szCs w:val="16"/>
          <w:lang w:val="en-GB"/>
        </w:rPr>
      </w:pPr>
    </w:p>
    <w:p w14:paraId="11BE0263" w14:textId="435352E1" w:rsidR="0021560E" w:rsidRDefault="00435003" w:rsidP="00EC0DBE">
      <w:pPr>
        <w:spacing w:line="360" w:lineRule="auto"/>
        <w:ind w:left="60"/>
        <w:jc w:val="center"/>
      </w:pPr>
      <w:bookmarkStart w:id="0" w:name="_GoBack"/>
      <w:bookmarkEnd w:id="0"/>
      <w:r>
        <w:rPr>
          <w:rFonts w:ascii="Arial" w:hAnsi="Arial"/>
          <w:sz w:val="16"/>
          <w:szCs w:val="16"/>
          <w:lang w:val="en-GB"/>
        </w:rPr>
        <w:t xml:space="preserve">Open University Samobor, </w:t>
      </w:r>
      <w:proofErr w:type="spellStart"/>
      <w:r>
        <w:rPr>
          <w:rFonts w:ascii="Arial" w:hAnsi="Arial"/>
          <w:sz w:val="16"/>
          <w:szCs w:val="16"/>
          <w:lang w:val="en-GB"/>
        </w:rPr>
        <w:t>Trg</w:t>
      </w:r>
      <w:proofErr w:type="spellEnd"/>
      <w:r>
        <w:rPr>
          <w:rFonts w:ascii="Arial" w:hAnsi="Arial"/>
          <w:sz w:val="16"/>
          <w:szCs w:val="16"/>
          <w:lang w:val="en-GB"/>
        </w:rPr>
        <w:t xml:space="preserve"> </w:t>
      </w:r>
      <w:proofErr w:type="spellStart"/>
      <w:r>
        <w:rPr>
          <w:rFonts w:ascii="Arial" w:hAnsi="Arial"/>
          <w:sz w:val="16"/>
          <w:szCs w:val="16"/>
          <w:lang w:val="en-GB"/>
        </w:rPr>
        <w:t>Matice</w:t>
      </w:r>
      <w:proofErr w:type="spellEnd"/>
      <w:r>
        <w:rPr>
          <w:rFonts w:ascii="Arial" w:hAnsi="Arial"/>
          <w:sz w:val="16"/>
          <w:szCs w:val="16"/>
          <w:lang w:val="en-GB"/>
        </w:rPr>
        <w:t xml:space="preserve"> </w:t>
      </w:r>
      <w:proofErr w:type="spellStart"/>
      <w:r>
        <w:rPr>
          <w:rFonts w:ascii="Arial" w:hAnsi="Arial"/>
          <w:sz w:val="16"/>
          <w:szCs w:val="16"/>
          <w:lang w:val="en-GB"/>
        </w:rPr>
        <w:t>hrvatske</w:t>
      </w:r>
      <w:proofErr w:type="spellEnd"/>
      <w:r>
        <w:rPr>
          <w:rFonts w:ascii="Arial" w:hAnsi="Arial"/>
          <w:sz w:val="16"/>
          <w:szCs w:val="16"/>
          <w:lang w:val="en-GB"/>
        </w:rPr>
        <w:t xml:space="preserve"> 3, 10430 Samobor</w:t>
      </w:r>
      <w:r>
        <w:rPr>
          <w:rFonts w:ascii="Arial" w:hAnsi="Arial"/>
          <w:sz w:val="16"/>
          <w:szCs w:val="16"/>
          <w:lang w:val="en-GB"/>
        </w:rPr>
        <w:br/>
      </w:r>
      <w:proofErr w:type="spellStart"/>
      <w:r>
        <w:rPr>
          <w:rFonts w:ascii="Arial" w:hAnsi="Arial"/>
          <w:sz w:val="16"/>
          <w:szCs w:val="16"/>
          <w:lang w:val="en-GB"/>
        </w:rPr>
        <w:t>tel</w:t>
      </w:r>
      <w:proofErr w:type="spellEnd"/>
      <w:r>
        <w:rPr>
          <w:rFonts w:ascii="Arial" w:hAnsi="Arial"/>
          <w:sz w:val="16"/>
          <w:szCs w:val="16"/>
          <w:lang w:val="en-GB"/>
        </w:rPr>
        <w:t xml:space="preserve">: 385 (0)1 33 60 112, fax: 385 (0)1 33 25 137, </w:t>
      </w:r>
      <w:hyperlink r:id="rId12" w:history="1">
        <w:r>
          <w:rPr>
            <w:rStyle w:val="Hyperlink"/>
            <w:rFonts w:ascii="Arial" w:hAnsi="Arial"/>
            <w:color w:val="000000"/>
            <w:sz w:val="16"/>
            <w:szCs w:val="16"/>
            <w:lang w:val="en-GB"/>
          </w:rPr>
          <w:t>www.pousamobor.hr</w:t>
        </w:r>
      </w:hyperlink>
    </w:p>
    <w:sectPr w:rsidR="0021560E" w:rsidSect="00EC0DBE">
      <w:pgSz w:w="11906" w:h="16838"/>
      <w:pgMar w:top="284" w:right="851" w:bottom="127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00"/>
    <w:family w:val="auto"/>
    <w:pitch w:val="default"/>
  </w:font>
  <w:font w:name="PingFang SC">
    <w:charset w:val="00"/>
    <w:family w:val="auto"/>
    <w:pitch w:val="default"/>
  </w:font>
  <w:font w:name="Calibri">
    <w:panose1 w:val="020F0502020204030204"/>
    <w:charset w:val="EE"/>
    <w:family w:val="swiss"/>
    <w:pitch w:val="variable"/>
    <w:sig w:usb0="E4002EFF" w:usb1="C000247B" w:usb2="00000009" w:usb3="00000000" w:csb0="000001FF" w:csb1="00000000"/>
  </w:font>
  <w:font w:name="sans-serif">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9B2"/>
    <w:multiLevelType w:val="hybridMultilevel"/>
    <w:tmpl w:val="EB1068EA"/>
    <w:lvl w:ilvl="0" w:tplc="082CCE50">
      <w:numFmt w:val="bullet"/>
      <w:lvlText w:val="-"/>
      <w:lvlJc w:val="left"/>
      <w:pPr>
        <w:ind w:left="720" w:hanging="360"/>
      </w:pPr>
      <w:rPr>
        <w:rFonts w:ascii="Liberation Serif" w:eastAsia="NSimSun" w:hAnsi="Liberation Serif"/>
      </w:rPr>
    </w:lvl>
    <w:lvl w:ilvl="1" w:tplc="6762B4F4">
      <w:start w:val="1"/>
      <w:numFmt w:val="bullet"/>
      <w:lvlText w:val="o"/>
      <w:lvlJc w:val="left"/>
      <w:pPr>
        <w:ind w:left="1440" w:hanging="360"/>
      </w:pPr>
      <w:rPr>
        <w:rFonts w:ascii="Courier New" w:hAnsi="Courier New"/>
      </w:rPr>
    </w:lvl>
    <w:lvl w:ilvl="2" w:tplc="7F729D58">
      <w:start w:val="1"/>
      <w:numFmt w:val="bullet"/>
      <w:lvlText w:val=""/>
      <w:lvlJc w:val="left"/>
      <w:pPr>
        <w:ind w:left="2160" w:hanging="360"/>
      </w:pPr>
      <w:rPr>
        <w:rFonts w:ascii="Wingdings" w:hAnsi="Wingdings"/>
      </w:rPr>
    </w:lvl>
    <w:lvl w:ilvl="3" w:tplc="D430D2E2">
      <w:start w:val="1"/>
      <w:numFmt w:val="bullet"/>
      <w:lvlText w:val=""/>
      <w:lvlJc w:val="left"/>
      <w:pPr>
        <w:ind w:left="2880" w:hanging="360"/>
      </w:pPr>
      <w:rPr>
        <w:rFonts w:ascii="Symbol" w:hAnsi="Symbol"/>
      </w:rPr>
    </w:lvl>
    <w:lvl w:ilvl="4" w:tplc="CFCAF8A2">
      <w:start w:val="1"/>
      <w:numFmt w:val="bullet"/>
      <w:lvlText w:val="o"/>
      <w:lvlJc w:val="left"/>
      <w:pPr>
        <w:ind w:left="3600" w:hanging="360"/>
      </w:pPr>
      <w:rPr>
        <w:rFonts w:ascii="Courier New" w:hAnsi="Courier New"/>
      </w:rPr>
    </w:lvl>
    <w:lvl w:ilvl="5" w:tplc="F0EC2388">
      <w:start w:val="1"/>
      <w:numFmt w:val="bullet"/>
      <w:lvlText w:val=""/>
      <w:lvlJc w:val="left"/>
      <w:pPr>
        <w:ind w:left="4320" w:hanging="360"/>
      </w:pPr>
      <w:rPr>
        <w:rFonts w:ascii="Wingdings" w:hAnsi="Wingdings"/>
      </w:rPr>
    </w:lvl>
    <w:lvl w:ilvl="6" w:tplc="650624BC">
      <w:start w:val="1"/>
      <w:numFmt w:val="bullet"/>
      <w:lvlText w:val=""/>
      <w:lvlJc w:val="left"/>
      <w:pPr>
        <w:ind w:left="5040" w:hanging="360"/>
      </w:pPr>
      <w:rPr>
        <w:rFonts w:ascii="Symbol" w:hAnsi="Symbol"/>
      </w:rPr>
    </w:lvl>
    <w:lvl w:ilvl="7" w:tplc="A2AABF98">
      <w:start w:val="1"/>
      <w:numFmt w:val="bullet"/>
      <w:lvlText w:val="o"/>
      <w:lvlJc w:val="left"/>
      <w:pPr>
        <w:ind w:left="5760" w:hanging="360"/>
      </w:pPr>
      <w:rPr>
        <w:rFonts w:ascii="Courier New" w:hAnsi="Courier New"/>
      </w:rPr>
    </w:lvl>
    <w:lvl w:ilvl="8" w:tplc="A67A2D60">
      <w:start w:val="1"/>
      <w:numFmt w:val="bullet"/>
      <w:lvlText w:val=""/>
      <w:lvlJc w:val="left"/>
      <w:pPr>
        <w:ind w:left="6480" w:hanging="360"/>
      </w:pPr>
      <w:rPr>
        <w:rFonts w:ascii="Wingdings" w:hAnsi="Wingdings"/>
      </w:rPr>
    </w:lvl>
  </w:abstractNum>
  <w:abstractNum w:abstractNumId="1" w15:restartNumberingAfterBreak="0">
    <w:nsid w:val="1E060202"/>
    <w:multiLevelType w:val="hybridMultilevel"/>
    <w:tmpl w:val="764E1C86"/>
    <w:lvl w:ilvl="0" w:tplc="28326CB2">
      <w:numFmt w:val="bullet"/>
      <w:lvlText w:val="-"/>
      <w:lvlJc w:val="left"/>
      <w:pPr>
        <w:ind w:left="720" w:hanging="360"/>
      </w:pPr>
      <w:rPr>
        <w:rFonts w:ascii="Liberation Serif" w:eastAsia="NSimSun" w:hAnsi="Liberation Serif"/>
      </w:rPr>
    </w:lvl>
    <w:lvl w:ilvl="1" w:tplc="57665524">
      <w:start w:val="1"/>
      <w:numFmt w:val="bullet"/>
      <w:lvlText w:val="o"/>
      <w:lvlJc w:val="left"/>
      <w:pPr>
        <w:ind w:left="1440" w:hanging="360"/>
      </w:pPr>
      <w:rPr>
        <w:rFonts w:ascii="Courier New" w:hAnsi="Courier New"/>
      </w:rPr>
    </w:lvl>
    <w:lvl w:ilvl="2" w:tplc="A60EEC4A">
      <w:start w:val="1"/>
      <w:numFmt w:val="bullet"/>
      <w:lvlText w:val=""/>
      <w:lvlJc w:val="left"/>
      <w:pPr>
        <w:ind w:left="2160" w:hanging="360"/>
      </w:pPr>
      <w:rPr>
        <w:rFonts w:ascii="Wingdings" w:hAnsi="Wingdings"/>
      </w:rPr>
    </w:lvl>
    <w:lvl w:ilvl="3" w:tplc="68C26752">
      <w:start w:val="1"/>
      <w:numFmt w:val="bullet"/>
      <w:lvlText w:val=""/>
      <w:lvlJc w:val="left"/>
      <w:pPr>
        <w:ind w:left="2880" w:hanging="360"/>
      </w:pPr>
      <w:rPr>
        <w:rFonts w:ascii="Symbol" w:hAnsi="Symbol"/>
      </w:rPr>
    </w:lvl>
    <w:lvl w:ilvl="4" w:tplc="45D0B336">
      <w:start w:val="1"/>
      <w:numFmt w:val="bullet"/>
      <w:lvlText w:val="o"/>
      <w:lvlJc w:val="left"/>
      <w:pPr>
        <w:ind w:left="3600" w:hanging="360"/>
      </w:pPr>
      <w:rPr>
        <w:rFonts w:ascii="Courier New" w:hAnsi="Courier New"/>
      </w:rPr>
    </w:lvl>
    <w:lvl w:ilvl="5" w:tplc="D3783F5A">
      <w:start w:val="1"/>
      <w:numFmt w:val="bullet"/>
      <w:lvlText w:val=""/>
      <w:lvlJc w:val="left"/>
      <w:pPr>
        <w:ind w:left="4320" w:hanging="360"/>
      </w:pPr>
      <w:rPr>
        <w:rFonts w:ascii="Wingdings" w:hAnsi="Wingdings"/>
      </w:rPr>
    </w:lvl>
    <w:lvl w:ilvl="6" w:tplc="EC84338A">
      <w:start w:val="1"/>
      <w:numFmt w:val="bullet"/>
      <w:lvlText w:val=""/>
      <w:lvlJc w:val="left"/>
      <w:pPr>
        <w:ind w:left="5040" w:hanging="360"/>
      </w:pPr>
      <w:rPr>
        <w:rFonts w:ascii="Symbol" w:hAnsi="Symbol"/>
      </w:rPr>
    </w:lvl>
    <w:lvl w:ilvl="7" w:tplc="8E4A23FE">
      <w:start w:val="1"/>
      <w:numFmt w:val="bullet"/>
      <w:lvlText w:val="o"/>
      <w:lvlJc w:val="left"/>
      <w:pPr>
        <w:ind w:left="5760" w:hanging="360"/>
      </w:pPr>
      <w:rPr>
        <w:rFonts w:ascii="Courier New" w:hAnsi="Courier New"/>
      </w:rPr>
    </w:lvl>
    <w:lvl w:ilvl="8" w:tplc="18F49A64">
      <w:start w:val="1"/>
      <w:numFmt w:val="bullet"/>
      <w:lvlText w:val=""/>
      <w:lvlJc w:val="left"/>
      <w:pPr>
        <w:ind w:left="6480" w:hanging="360"/>
      </w:pPr>
      <w:rPr>
        <w:rFonts w:ascii="Wingdings" w:hAnsi="Wingdings"/>
      </w:rPr>
    </w:lvl>
  </w:abstractNum>
  <w:abstractNum w:abstractNumId="2" w15:restartNumberingAfterBreak="0">
    <w:nsid w:val="21B43F18"/>
    <w:multiLevelType w:val="hybridMultilevel"/>
    <w:tmpl w:val="9744A3C8"/>
    <w:lvl w:ilvl="0" w:tplc="3F0AE8DE">
      <w:start w:val="1"/>
      <w:numFmt w:val="bullet"/>
      <w:lvlText w:val=""/>
      <w:lvlJc w:val="left"/>
      <w:pPr>
        <w:ind w:left="720" w:hanging="360"/>
      </w:pPr>
      <w:rPr>
        <w:rFonts w:ascii="Symbol" w:hAnsi="Symbol"/>
      </w:rPr>
    </w:lvl>
    <w:lvl w:ilvl="1" w:tplc="44A26CF2">
      <w:start w:val="1"/>
      <w:numFmt w:val="bullet"/>
      <w:lvlText w:val="o"/>
      <w:lvlJc w:val="left"/>
      <w:pPr>
        <w:ind w:left="1440" w:hanging="360"/>
      </w:pPr>
      <w:rPr>
        <w:rFonts w:ascii="Courier New" w:hAnsi="Courier New"/>
      </w:rPr>
    </w:lvl>
    <w:lvl w:ilvl="2" w:tplc="1CECF026">
      <w:start w:val="1"/>
      <w:numFmt w:val="bullet"/>
      <w:lvlText w:val=""/>
      <w:lvlJc w:val="left"/>
      <w:pPr>
        <w:ind w:left="2160" w:hanging="360"/>
      </w:pPr>
      <w:rPr>
        <w:rFonts w:ascii="Wingdings" w:hAnsi="Wingdings"/>
      </w:rPr>
    </w:lvl>
    <w:lvl w:ilvl="3" w:tplc="91EEF244">
      <w:start w:val="1"/>
      <w:numFmt w:val="bullet"/>
      <w:lvlText w:val=""/>
      <w:lvlJc w:val="left"/>
      <w:pPr>
        <w:ind w:left="2880" w:hanging="360"/>
      </w:pPr>
      <w:rPr>
        <w:rFonts w:ascii="Symbol" w:hAnsi="Symbol"/>
      </w:rPr>
    </w:lvl>
    <w:lvl w:ilvl="4" w:tplc="CF8CBEA4">
      <w:start w:val="1"/>
      <w:numFmt w:val="bullet"/>
      <w:lvlText w:val="o"/>
      <w:lvlJc w:val="left"/>
      <w:pPr>
        <w:ind w:left="3600" w:hanging="360"/>
      </w:pPr>
      <w:rPr>
        <w:rFonts w:ascii="Courier New" w:hAnsi="Courier New"/>
      </w:rPr>
    </w:lvl>
    <w:lvl w:ilvl="5" w:tplc="12EC4216">
      <w:start w:val="1"/>
      <w:numFmt w:val="bullet"/>
      <w:lvlText w:val=""/>
      <w:lvlJc w:val="left"/>
      <w:pPr>
        <w:ind w:left="4320" w:hanging="360"/>
      </w:pPr>
      <w:rPr>
        <w:rFonts w:ascii="Wingdings" w:hAnsi="Wingdings"/>
      </w:rPr>
    </w:lvl>
    <w:lvl w:ilvl="6" w:tplc="B7FA9320">
      <w:start w:val="1"/>
      <w:numFmt w:val="bullet"/>
      <w:lvlText w:val=""/>
      <w:lvlJc w:val="left"/>
      <w:pPr>
        <w:ind w:left="5040" w:hanging="360"/>
      </w:pPr>
      <w:rPr>
        <w:rFonts w:ascii="Symbol" w:hAnsi="Symbol"/>
      </w:rPr>
    </w:lvl>
    <w:lvl w:ilvl="7" w:tplc="A7CAA030">
      <w:start w:val="1"/>
      <w:numFmt w:val="bullet"/>
      <w:lvlText w:val="o"/>
      <w:lvlJc w:val="left"/>
      <w:pPr>
        <w:ind w:left="5760" w:hanging="360"/>
      </w:pPr>
      <w:rPr>
        <w:rFonts w:ascii="Courier New" w:hAnsi="Courier New"/>
      </w:rPr>
    </w:lvl>
    <w:lvl w:ilvl="8" w:tplc="C24A12A4">
      <w:start w:val="1"/>
      <w:numFmt w:val="bullet"/>
      <w:lvlText w:val=""/>
      <w:lvlJc w:val="left"/>
      <w:pPr>
        <w:ind w:left="6480" w:hanging="360"/>
      </w:pPr>
      <w:rPr>
        <w:rFonts w:ascii="Wingdings" w:hAnsi="Wingdings"/>
      </w:rPr>
    </w:lvl>
  </w:abstractNum>
  <w:abstractNum w:abstractNumId="3" w15:restartNumberingAfterBreak="0">
    <w:nsid w:val="34376ABF"/>
    <w:multiLevelType w:val="hybridMultilevel"/>
    <w:tmpl w:val="C0DC3E36"/>
    <w:lvl w:ilvl="0" w:tplc="500C33B6">
      <w:numFmt w:val="bullet"/>
      <w:lvlText w:val="-"/>
      <w:lvlJc w:val="left"/>
      <w:pPr>
        <w:ind w:left="720" w:hanging="360"/>
      </w:pPr>
      <w:rPr>
        <w:rFonts w:ascii="Liberation Serif" w:eastAsia="NSimSun" w:hAnsi="Liberation Serif"/>
      </w:rPr>
    </w:lvl>
    <w:lvl w:ilvl="1" w:tplc="44B087B6">
      <w:start w:val="1"/>
      <w:numFmt w:val="bullet"/>
      <w:lvlText w:val="o"/>
      <w:lvlJc w:val="left"/>
      <w:pPr>
        <w:ind w:left="1440" w:hanging="360"/>
      </w:pPr>
      <w:rPr>
        <w:rFonts w:ascii="Courier New" w:hAnsi="Courier New"/>
      </w:rPr>
    </w:lvl>
    <w:lvl w:ilvl="2" w:tplc="FB08F7F0">
      <w:start w:val="1"/>
      <w:numFmt w:val="bullet"/>
      <w:lvlText w:val=""/>
      <w:lvlJc w:val="left"/>
      <w:pPr>
        <w:ind w:left="2160" w:hanging="360"/>
      </w:pPr>
      <w:rPr>
        <w:rFonts w:ascii="Wingdings" w:hAnsi="Wingdings"/>
      </w:rPr>
    </w:lvl>
    <w:lvl w:ilvl="3" w:tplc="42729904">
      <w:start w:val="1"/>
      <w:numFmt w:val="bullet"/>
      <w:lvlText w:val=""/>
      <w:lvlJc w:val="left"/>
      <w:pPr>
        <w:ind w:left="2880" w:hanging="360"/>
      </w:pPr>
      <w:rPr>
        <w:rFonts w:ascii="Symbol" w:hAnsi="Symbol"/>
      </w:rPr>
    </w:lvl>
    <w:lvl w:ilvl="4" w:tplc="C45A350A">
      <w:start w:val="1"/>
      <w:numFmt w:val="bullet"/>
      <w:lvlText w:val="o"/>
      <w:lvlJc w:val="left"/>
      <w:pPr>
        <w:ind w:left="3600" w:hanging="360"/>
      </w:pPr>
      <w:rPr>
        <w:rFonts w:ascii="Courier New" w:hAnsi="Courier New"/>
      </w:rPr>
    </w:lvl>
    <w:lvl w:ilvl="5" w:tplc="0F860796">
      <w:start w:val="1"/>
      <w:numFmt w:val="bullet"/>
      <w:lvlText w:val=""/>
      <w:lvlJc w:val="left"/>
      <w:pPr>
        <w:ind w:left="4320" w:hanging="360"/>
      </w:pPr>
      <w:rPr>
        <w:rFonts w:ascii="Wingdings" w:hAnsi="Wingdings"/>
      </w:rPr>
    </w:lvl>
    <w:lvl w:ilvl="6" w:tplc="74B26E5E">
      <w:start w:val="1"/>
      <w:numFmt w:val="bullet"/>
      <w:lvlText w:val=""/>
      <w:lvlJc w:val="left"/>
      <w:pPr>
        <w:ind w:left="5040" w:hanging="360"/>
      </w:pPr>
      <w:rPr>
        <w:rFonts w:ascii="Symbol" w:hAnsi="Symbol"/>
      </w:rPr>
    </w:lvl>
    <w:lvl w:ilvl="7" w:tplc="97345134">
      <w:start w:val="1"/>
      <w:numFmt w:val="bullet"/>
      <w:lvlText w:val="o"/>
      <w:lvlJc w:val="left"/>
      <w:pPr>
        <w:ind w:left="5760" w:hanging="360"/>
      </w:pPr>
      <w:rPr>
        <w:rFonts w:ascii="Courier New" w:hAnsi="Courier New"/>
      </w:rPr>
    </w:lvl>
    <w:lvl w:ilvl="8" w:tplc="8AFEA9CA">
      <w:start w:val="1"/>
      <w:numFmt w:val="bullet"/>
      <w:lvlText w:val=""/>
      <w:lvlJc w:val="left"/>
      <w:pPr>
        <w:ind w:left="6480" w:hanging="360"/>
      </w:pPr>
      <w:rPr>
        <w:rFonts w:ascii="Wingdings" w:hAnsi="Wingdings"/>
      </w:rPr>
    </w:lvl>
  </w:abstractNum>
  <w:abstractNum w:abstractNumId="4" w15:restartNumberingAfterBreak="0">
    <w:nsid w:val="42A45025"/>
    <w:multiLevelType w:val="hybridMultilevel"/>
    <w:tmpl w:val="A7F60A9C"/>
    <w:lvl w:ilvl="0" w:tplc="EAC6722E">
      <w:numFmt w:val="bullet"/>
      <w:lvlText w:val="-"/>
      <w:lvlJc w:val="left"/>
      <w:pPr>
        <w:ind w:left="720" w:hanging="360"/>
      </w:pPr>
      <w:rPr>
        <w:rFonts w:ascii="Arial" w:eastAsia="Times New Roman" w:hAnsi="Arial"/>
      </w:rPr>
    </w:lvl>
    <w:lvl w:ilvl="1" w:tplc="E4AE7B0A">
      <w:start w:val="1"/>
      <w:numFmt w:val="bullet"/>
      <w:lvlText w:val="o"/>
      <w:lvlJc w:val="left"/>
      <w:pPr>
        <w:ind w:left="1440" w:hanging="360"/>
      </w:pPr>
      <w:rPr>
        <w:rFonts w:ascii="Courier New" w:hAnsi="Courier New"/>
      </w:rPr>
    </w:lvl>
    <w:lvl w:ilvl="2" w:tplc="90244ABC">
      <w:start w:val="1"/>
      <w:numFmt w:val="bullet"/>
      <w:lvlText w:val=""/>
      <w:lvlJc w:val="left"/>
      <w:pPr>
        <w:ind w:left="2160" w:hanging="360"/>
      </w:pPr>
      <w:rPr>
        <w:rFonts w:ascii="Wingdings" w:hAnsi="Wingdings"/>
      </w:rPr>
    </w:lvl>
    <w:lvl w:ilvl="3" w:tplc="5DF8509E">
      <w:start w:val="1"/>
      <w:numFmt w:val="bullet"/>
      <w:lvlText w:val=""/>
      <w:lvlJc w:val="left"/>
      <w:pPr>
        <w:ind w:left="2880" w:hanging="360"/>
      </w:pPr>
      <w:rPr>
        <w:rFonts w:ascii="Symbol" w:hAnsi="Symbol"/>
      </w:rPr>
    </w:lvl>
    <w:lvl w:ilvl="4" w:tplc="305CA8C8">
      <w:start w:val="1"/>
      <w:numFmt w:val="bullet"/>
      <w:lvlText w:val="o"/>
      <w:lvlJc w:val="left"/>
      <w:pPr>
        <w:ind w:left="3600" w:hanging="360"/>
      </w:pPr>
      <w:rPr>
        <w:rFonts w:ascii="Courier New" w:hAnsi="Courier New"/>
      </w:rPr>
    </w:lvl>
    <w:lvl w:ilvl="5" w:tplc="75C2165E">
      <w:start w:val="1"/>
      <w:numFmt w:val="bullet"/>
      <w:lvlText w:val=""/>
      <w:lvlJc w:val="left"/>
      <w:pPr>
        <w:ind w:left="4320" w:hanging="360"/>
      </w:pPr>
      <w:rPr>
        <w:rFonts w:ascii="Wingdings" w:hAnsi="Wingdings"/>
      </w:rPr>
    </w:lvl>
    <w:lvl w:ilvl="6" w:tplc="5A4C8A86">
      <w:start w:val="1"/>
      <w:numFmt w:val="bullet"/>
      <w:lvlText w:val=""/>
      <w:lvlJc w:val="left"/>
      <w:pPr>
        <w:ind w:left="5040" w:hanging="360"/>
      </w:pPr>
      <w:rPr>
        <w:rFonts w:ascii="Symbol" w:hAnsi="Symbol"/>
      </w:rPr>
    </w:lvl>
    <w:lvl w:ilvl="7" w:tplc="E0441E14">
      <w:start w:val="1"/>
      <w:numFmt w:val="bullet"/>
      <w:lvlText w:val="o"/>
      <w:lvlJc w:val="left"/>
      <w:pPr>
        <w:ind w:left="5760" w:hanging="360"/>
      </w:pPr>
      <w:rPr>
        <w:rFonts w:ascii="Courier New" w:hAnsi="Courier New"/>
      </w:rPr>
    </w:lvl>
    <w:lvl w:ilvl="8" w:tplc="2D883C1C">
      <w:start w:val="1"/>
      <w:numFmt w:val="bullet"/>
      <w:lvlText w:val=""/>
      <w:lvlJc w:val="left"/>
      <w:pPr>
        <w:ind w:left="6480" w:hanging="360"/>
      </w:pPr>
      <w:rPr>
        <w:rFonts w:ascii="Wingdings" w:hAnsi="Wingdings"/>
      </w:rPr>
    </w:lvl>
  </w:abstractNum>
  <w:abstractNum w:abstractNumId="5" w15:restartNumberingAfterBreak="0">
    <w:nsid w:val="523A43C8"/>
    <w:multiLevelType w:val="hybridMultilevel"/>
    <w:tmpl w:val="1EF0470A"/>
    <w:lvl w:ilvl="0" w:tplc="B74667C2">
      <w:start w:val="13"/>
      <w:numFmt w:val="bullet"/>
      <w:lvlText w:val="-"/>
      <w:lvlJc w:val="left"/>
      <w:pPr>
        <w:tabs>
          <w:tab w:val="num" w:pos="420"/>
        </w:tabs>
        <w:ind w:left="420" w:hanging="360"/>
      </w:pPr>
      <w:rPr>
        <w:rFonts w:ascii="Times New Roman" w:hAnsi="Times New Roman"/>
      </w:rPr>
    </w:lvl>
    <w:lvl w:ilvl="1" w:tplc="D45C56BC">
      <w:start w:val="1"/>
      <w:numFmt w:val="bullet"/>
      <w:lvlText w:val="o"/>
      <w:lvlJc w:val="left"/>
      <w:pPr>
        <w:ind w:left="1440" w:hanging="360"/>
      </w:pPr>
      <w:rPr>
        <w:rFonts w:ascii="Courier New" w:eastAsia="Courier New" w:hAnsi="Courier New" w:cs="Courier New" w:hint="default"/>
      </w:rPr>
    </w:lvl>
    <w:lvl w:ilvl="2" w:tplc="D736E97E">
      <w:start w:val="1"/>
      <w:numFmt w:val="bullet"/>
      <w:lvlText w:val="§"/>
      <w:lvlJc w:val="left"/>
      <w:pPr>
        <w:ind w:left="2160" w:hanging="360"/>
      </w:pPr>
      <w:rPr>
        <w:rFonts w:ascii="Wingdings" w:eastAsia="Wingdings" w:hAnsi="Wingdings" w:cs="Wingdings" w:hint="default"/>
      </w:rPr>
    </w:lvl>
    <w:lvl w:ilvl="3" w:tplc="13C84BA8">
      <w:start w:val="1"/>
      <w:numFmt w:val="bullet"/>
      <w:lvlText w:val="·"/>
      <w:lvlJc w:val="left"/>
      <w:pPr>
        <w:ind w:left="2880" w:hanging="360"/>
      </w:pPr>
      <w:rPr>
        <w:rFonts w:ascii="Symbol" w:eastAsia="Symbol" w:hAnsi="Symbol" w:cs="Symbol" w:hint="default"/>
      </w:rPr>
    </w:lvl>
    <w:lvl w:ilvl="4" w:tplc="E960A6F4">
      <w:start w:val="1"/>
      <w:numFmt w:val="bullet"/>
      <w:lvlText w:val="o"/>
      <w:lvlJc w:val="left"/>
      <w:pPr>
        <w:ind w:left="3600" w:hanging="360"/>
      </w:pPr>
      <w:rPr>
        <w:rFonts w:ascii="Courier New" w:eastAsia="Courier New" w:hAnsi="Courier New" w:cs="Courier New" w:hint="default"/>
      </w:rPr>
    </w:lvl>
    <w:lvl w:ilvl="5" w:tplc="89BA503A">
      <w:start w:val="1"/>
      <w:numFmt w:val="bullet"/>
      <w:lvlText w:val="§"/>
      <w:lvlJc w:val="left"/>
      <w:pPr>
        <w:ind w:left="4320" w:hanging="360"/>
      </w:pPr>
      <w:rPr>
        <w:rFonts w:ascii="Wingdings" w:eastAsia="Wingdings" w:hAnsi="Wingdings" w:cs="Wingdings" w:hint="default"/>
      </w:rPr>
    </w:lvl>
    <w:lvl w:ilvl="6" w:tplc="5082E20E">
      <w:start w:val="1"/>
      <w:numFmt w:val="bullet"/>
      <w:lvlText w:val="·"/>
      <w:lvlJc w:val="left"/>
      <w:pPr>
        <w:ind w:left="5040" w:hanging="360"/>
      </w:pPr>
      <w:rPr>
        <w:rFonts w:ascii="Symbol" w:eastAsia="Symbol" w:hAnsi="Symbol" w:cs="Symbol" w:hint="default"/>
      </w:rPr>
    </w:lvl>
    <w:lvl w:ilvl="7" w:tplc="BF1E6D2E">
      <w:start w:val="1"/>
      <w:numFmt w:val="bullet"/>
      <w:lvlText w:val="o"/>
      <w:lvlJc w:val="left"/>
      <w:pPr>
        <w:ind w:left="5760" w:hanging="360"/>
      </w:pPr>
      <w:rPr>
        <w:rFonts w:ascii="Courier New" w:eastAsia="Courier New" w:hAnsi="Courier New" w:cs="Courier New" w:hint="default"/>
      </w:rPr>
    </w:lvl>
    <w:lvl w:ilvl="8" w:tplc="11C039F0">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2484853"/>
    <w:multiLevelType w:val="hybridMultilevel"/>
    <w:tmpl w:val="C39A89DE"/>
    <w:lvl w:ilvl="0" w:tplc="EAB6FF00">
      <w:start w:val="1"/>
      <w:numFmt w:val="decimal"/>
      <w:suff w:val="nothing"/>
      <w:lvlText w:val=""/>
      <w:lvlJc w:val="left"/>
      <w:pPr>
        <w:tabs>
          <w:tab w:val="num" w:pos="0"/>
        </w:tabs>
        <w:ind w:left="0" w:firstLine="0"/>
      </w:pPr>
    </w:lvl>
    <w:lvl w:ilvl="1" w:tplc="5FFCBB54">
      <w:start w:val="1"/>
      <w:numFmt w:val="decimal"/>
      <w:suff w:val="nothing"/>
      <w:lvlText w:val=""/>
      <w:lvlJc w:val="left"/>
      <w:pPr>
        <w:tabs>
          <w:tab w:val="num" w:pos="0"/>
        </w:tabs>
        <w:ind w:left="0" w:firstLine="0"/>
      </w:pPr>
    </w:lvl>
    <w:lvl w:ilvl="2" w:tplc="39BC336C">
      <w:start w:val="1"/>
      <w:numFmt w:val="decimal"/>
      <w:suff w:val="nothing"/>
      <w:lvlText w:val=""/>
      <w:lvlJc w:val="left"/>
      <w:pPr>
        <w:tabs>
          <w:tab w:val="num" w:pos="0"/>
        </w:tabs>
        <w:ind w:left="0" w:firstLine="0"/>
      </w:pPr>
    </w:lvl>
    <w:lvl w:ilvl="3" w:tplc="41E08E28">
      <w:start w:val="1"/>
      <w:numFmt w:val="decimal"/>
      <w:suff w:val="nothing"/>
      <w:lvlText w:val=""/>
      <w:lvlJc w:val="left"/>
      <w:pPr>
        <w:tabs>
          <w:tab w:val="num" w:pos="0"/>
        </w:tabs>
        <w:ind w:left="0" w:firstLine="0"/>
      </w:pPr>
    </w:lvl>
    <w:lvl w:ilvl="4" w:tplc="344E07DC">
      <w:start w:val="1"/>
      <w:numFmt w:val="decimal"/>
      <w:suff w:val="nothing"/>
      <w:lvlText w:val=""/>
      <w:lvlJc w:val="left"/>
      <w:pPr>
        <w:tabs>
          <w:tab w:val="num" w:pos="0"/>
        </w:tabs>
        <w:ind w:left="0" w:firstLine="0"/>
      </w:pPr>
    </w:lvl>
    <w:lvl w:ilvl="5" w:tplc="F5E4AC38">
      <w:start w:val="1"/>
      <w:numFmt w:val="decimal"/>
      <w:suff w:val="nothing"/>
      <w:lvlText w:val=""/>
      <w:lvlJc w:val="left"/>
      <w:pPr>
        <w:tabs>
          <w:tab w:val="num" w:pos="0"/>
        </w:tabs>
        <w:ind w:left="0" w:firstLine="0"/>
      </w:pPr>
    </w:lvl>
    <w:lvl w:ilvl="6" w:tplc="56AA3520">
      <w:start w:val="1"/>
      <w:numFmt w:val="decimal"/>
      <w:suff w:val="nothing"/>
      <w:lvlText w:val=""/>
      <w:lvlJc w:val="left"/>
      <w:pPr>
        <w:tabs>
          <w:tab w:val="num" w:pos="0"/>
        </w:tabs>
        <w:ind w:left="0" w:firstLine="0"/>
      </w:pPr>
    </w:lvl>
    <w:lvl w:ilvl="7" w:tplc="95704DA8">
      <w:start w:val="1"/>
      <w:numFmt w:val="decimal"/>
      <w:suff w:val="nothing"/>
      <w:lvlText w:val=""/>
      <w:lvlJc w:val="left"/>
      <w:pPr>
        <w:tabs>
          <w:tab w:val="num" w:pos="0"/>
        </w:tabs>
        <w:ind w:left="0" w:firstLine="0"/>
      </w:pPr>
    </w:lvl>
    <w:lvl w:ilvl="8" w:tplc="A6708628">
      <w:start w:val="1"/>
      <w:numFmt w:val="decimal"/>
      <w:suff w:val="nothing"/>
      <w:lvlText w:val=""/>
      <w:lvlJc w:val="left"/>
      <w:pPr>
        <w:tabs>
          <w:tab w:val="num" w:pos="0"/>
        </w:tabs>
        <w:ind w:left="0" w:firstLine="0"/>
      </w:pPr>
    </w:lvl>
  </w:abstractNum>
  <w:abstractNum w:abstractNumId="7" w15:restartNumberingAfterBreak="0">
    <w:nsid w:val="656072C4"/>
    <w:multiLevelType w:val="hybridMultilevel"/>
    <w:tmpl w:val="3CE80096"/>
    <w:lvl w:ilvl="0" w:tplc="826CCAA6">
      <w:start w:val="1"/>
      <w:numFmt w:val="decimal"/>
      <w:lvlText w:val="%1."/>
      <w:lvlJc w:val="left"/>
      <w:pPr>
        <w:ind w:left="720" w:hanging="360"/>
      </w:pPr>
    </w:lvl>
    <w:lvl w:ilvl="1" w:tplc="C6B6CE94">
      <w:start w:val="1"/>
      <w:numFmt w:val="lowerLetter"/>
      <w:lvlText w:val="%2."/>
      <w:lvlJc w:val="left"/>
      <w:pPr>
        <w:ind w:left="1440" w:hanging="360"/>
      </w:pPr>
    </w:lvl>
    <w:lvl w:ilvl="2" w:tplc="963C26D2">
      <w:start w:val="1"/>
      <w:numFmt w:val="lowerRoman"/>
      <w:lvlText w:val="%3."/>
      <w:lvlJc w:val="right"/>
      <w:pPr>
        <w:ind w:left="2160" w:hanging="180"/>
      </w:pPr>
    </w:lvl>
    <w:lvl w:ilvl="3" w:tplc="B8FE61C8">
      <w:start w:val="1"/>
      <w:numFmt w:val="decimal"/>
      <w:lvlText w:val="%4."/>
      <w:lvlJc w:val="left"/>
      <w:pPr>
        <w:ind w:left="2880" w:hanging="360"/>
      </w:pPr>
    </w:lvl>
    <w:lvl w:ilvl="4" w:tplc="96026C36">
      <w:start w:val="1"/>
      <w:numFmt w:val="lowerLetter"/>
      <w:lvlText w:val="%5."/>
      <w:lvlJc w:val="left"/>
      <w:pPr>
        <w:ind w:left="3600" w:hanging="360"/>
      </w:pPr>
    </w:lvl>
    <w:lvl w:ilvl="5" w:tplc="C45EC270">
      <w:start w:val="1"/>
      <w:numFmt w:val="lowerRoman"/>
      <w:lvlText w:val="%6."/>
      <w:lvlJc w:val="right"/>
      <w:pPr>
        <w:ind w:left="4320" w:hanging="180"/>
      </w:pPr>
    </w:lvl>
    <w:lvl w:ilvl="6" w:tplc="F1C48C7A">
      <w:start w:val="1"/>
      <w:numFmt w:val="decimal"/>
      <w:lvlText w:val="%7."/>
      <w:lvlJc w:val="left"/>
      <w:pPr>
        <w:ind w:left="5040" w:hanging="360"/>
      </w:pPr>
    </w:lvl>
    <w:lvl w:ilvl="7" w:tplc="C8A64344">
      <w:start w:val="1"/>
      <w:numFmt w:val="lowerLetter"/>
      <w:lvlText w:val="%8."/>
      <w:lvlJc w:val="left"/>
      <w:pPr>
        <w:ind w:left="5760" w:hanging="360"/>
      </w:pPr>
    </w:lvl>
    <w:lvl w:ilvl="8" w:tplc="E878C68A">
      <w:start w:val="1"/>
      <w:numFmt w:val="lowerRoman"/>
      <w:lvlText w:val="%9."/>
      <w:lvlJc w:val="right"/>
      <w:pPr>
        <w:ind w:left="6480" w:hanging="180"/>
      </w:pPr>
    </w:lvl>
  </w:abstractNum>
  <w:abstractNum w:abstractNumId="8" w15:restartNumberingAfterBreak="0">
    <w:nsid w:val="71940645"/>
    <w:multiLevelType w:val="hybridMultilevel"/>
    <w:tmpl w:val="8E200A02"/>
    <w:lvl w:ilvl="0" w:tplc="48C8AEEC">
      <w:numFmt w:val="bullet"/>
      <w:lvlText w:val="-"/>
      <w:lvlJc w:val="left"/>
      <w:pPr>
        <w:ind w:left="720" w:hanging="360"/>
      </w:pPr>
      <w:rPr>
        <w:rFonts w:ascii="Arial" w:eastAsia="Times New Roman" w:hAnsi="Arial"/>
      </w:rPr>
    </w:lvl>
    <w:lvl w:ilvl="1" w:tplc="0AFA5B9A">
      <w:start w:val="1"/>
      <w:numFmt w:val="bullet"/>
      <w:lvlText w:val="o"/>
      <w:lvlJc w:val="left"/>
      <w:pPr>
        <w:ind w:left="1440" w:hanging="360"/>
      </w:pPr>
      <w:rPr>
        <w:rFonts w:ascii="Courier New" w:hAnsi="Courier New"/>
      </w:rPr>
    </w:lvl>
    <w:lvl w:ilvl="2" w:tplc="A41EA98E">
      <w:start w:val="1"/>
      <w:numFmt w:val="bullet"/>
      <w:lvlText w:val=""/>
      <w:lvlJc w:val="left"/>
      <w:pPr>
        <w:ind w:left="2160" w:hanging="360"/>
      </w:pPr>
      <w:rPr>
        <w:rFonts w:ascii="Wingdings" w:hAnsi="Wingdings"/>
      </w:rPr>
    </w:lvl>
    <w:lvl w:ilvl="3" w:tplc="37366FDE">
      <w:start w:val="1"/>
      <w:numFmt w:val="bullet"/>
      <w:lvlText w:val=""/>
      <w:lvlJc w:val="left"/>
      <w:pPr>
        <w:ind w:left="2880" w:hanging="360"/>
      </w:pPr>
      <w:rPr>
        <w:rFonts w:ascii="Symbol" w:hAnsi="Symbol"/>
      </w:rPr>
    </w:lvl>
    <w:lvl w:ilvl="4" w:tplc="0298E450">
      <w:start w:val="1"/>
      <w:numFmt w:val="bullet"/>
      <w:lvlText w:val="o"/>
      <w:lvlJc w:val="left"/>
      <w:pPr>
        <w:ind w:left="3600" w:hanging="360"/>
      </w:pPr>
      <w:rPr>
        <w:rFonts w:ascii="Courier New" w:hAnsi="Courier New"/>
      </w:rPr>
    </w:lvl>
    <w:lvl w:ilvl="5" w:tplc="64A0EDF6">
      <w:start w:val="1"/>
      <w:numFmt w:val="bullet"/>
      <w:lvlText w:val=""/>
      <w:lvlJc w:val="left"/>
      <w:pPr>
        <w:ind w:left="4320" w:hanging="360"/>
      </w:pPr>
      <w:rPr>
        <w:rFonts w:ascii="Wingdings" w:hAnsi="Wingdings"/>
      </w:rPr>
    </w:lvl>
    <w:lvl w:ilvl="6" w:tplc="8858283E">
      <w:start w:val="1"/>
      <w:numFmt w:val="bullet"/>
      <w:lvlText w:val=""/>
      <w:lvlJc w:val="left"/>
      <w:pPr>
        <w:ind w:left="5040" w:hanging="360"/>
      </w:pPr>
      <w:rPr>
        <w:rFonts w:ascii="Symbol" w:hAnsi="Symbol"/>
      </w:rPr>
    </w:lvl>
    <w:lvl w:ilvl="7" w:tplc="4280A190">
      <w:start w:val="1"/>
      <w:numFmt w:val="bullet"/>
      <w:lvlText w:val="o"/>
      <w:lvlJc w:val="left"/>
      <w:pPr>
        <w:ind w:left="5760" w:hanging="360"/>
      </w:pPr>
      <w:rPr>
        <w:rFonts w:ascii="Courier New" w:hAnsi="Courier New"/>
      </w:rPr>
    </w:lvl>
    <w:lvl w:ilvl="8" w:tplc="BEF2D99E">
      <w:start w:val="1"/>
      <w:numFmt w:val="bullet"/>
      <w:lvlText w:val=""/>
      <w:lvlJc w:val="left"/>
      <w:pPr>
        <w:ind w:left="6480" w:hanging="360"/>
      </w:pPr>
      <w:rPr>
        <w:rFonts w:ascii="Wingdings" w:hAnsi="Wingdings"/>
      </w:r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60E"/>
    <w:rsid w:val="00141708"/>
    <w:rsid w:val="00183FB3"/>
    <w:rsid w:val="001D31E7"/>
    <w:rsid w:val="0021560E"/>
    <w:rsid w:val="00365AD8"/>
    <w:rsid w:val="00416D76"/>
    <w:rsid w:val="00435003"/>
    <w:rsid w:val="004B51FE"/>
    <w:rsid w:val="005C63DF"/>
    <w:rsid w:val="00645CB5"/>
    <w:rsid w:val="00887C15"/>
    <w:rsid w:val="00A37B05"/>
    <w:rsid w:val="00EA596A"/>
    <w:rsid w:val="00EC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0CB"/>
  <w15:docId w15:val="{9D2EEEB0-5E41-41D8-9B63-47B7D7A9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pPr>
    <w:rPr>
      <w:sz w:val="24"/>
      <w:szCs w:val="24"/>
      <w:lang w:eastAsia="zh-CN"/>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pBdr>
        <w:top w:val="nil"/>
        <w:left w:val="nil"/>
        <w:bottom w:val="nil"/>
        <w:right w:val="nil"/>
        <w:between w:val="nil"/>
      </w:pBdr>
    </w:pPr>
    <w:rPr>
      <w:szCs w:val="22"/>
      <w:lang w:eastAsia="en-US" w:bidi="en-US"/>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
    <w:name w:val="Table Grid"/>
    <w:uiPriority w:val="59"/>
    <w:pPr>
      <w:pBdr>
        <w:top w:val="nil"/>
        <w:left w:val="nil"/>
        <w:bottom w:val="nil"/>
        <w:right w:val="nil"/>
        <w:between w:val="nil"/>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pPr>
      <w:pBdr>
        <w:top w:val="nil"/>
        <w:left w:val="nil"/>
        <w:bottom w:val="nil"/>
        <w:right w:val="nil"/>
        <w:between w:val="nil"/>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1">
    <w:name w:val="Plain Table 1"/>
    <w:uiPriority w:val="59"/>
    <w:pPr>
      <w:pBdr>
        <w:top w:val="nil"/>
        <w:left w:val="nil"/>
        <w:bottom w:val="nil"/>
        <w:right w:val="nil"/>
        <w:between w:val="nil"/>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PlainTable2">
    <w:name w:val="Plain Table 2"/>
    <w:uiPriority w:val="59"/>
    <w:pPr>
      <w:pBdr>
        <w:top w:val="nil"/>
        <w:left w:val="nil"/>
        <w:bottom w:val="nil"/>
        <w:right w:val="nil"/>
        <w:between w:val="nil"/>
      </w:pBdr>
    </w:pPr>
    <w:rPr>
      <w:szCs w:val="22"/>
      <w:lang w:eastAsia="en-US" w:bidi="en-US"/>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styleId="PlainTable3">
    <w:name w:val="Plain Table 3"/>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PlainTable4">
    <w:name w:val="Plain Table 4"/>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PlainTable5">
    <w:name w:val="Plain Table 5"/>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GridTable1Light">
    <w:name w:val="Grid Table 1 Light"/>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styleId="GridTable1Light-Accent1">
    <w:name w:val="Grid Table 1 Light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styleId="GridTable1Light-Accent2">
    <w:name w:val="Grid Table 1 Light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styleId="GridTable1Light-Accent3">
    <w:name w:val="Grid Table 1 Light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styleId="GridTable1Light-Accent4">
    <w:name w:val="Grid Table 1 Light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styleId="GridTable1Light-Accent5">
    <w:name w:val="Grid Table 1 Light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styleId="GridTable1Light-Accent6">
    <w:name w:val="Grid Table 1 Light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ridTable2">
    <w:name w:val="Grid Table 2"/>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2-Accent1">
    <w:name w:val="Grid Table 2 Accent 1"/>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2-Accent2">
    <w:name w:val="Grid Table 2 Accent 2"/>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2-Accent3">
    <w:name w:val="Grid Table 2 Accent 3"/>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2-Accent4">
    <w:name w:val="Grid Table 2 Accent 4"/>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2-Accent5">
    <w:name w:val="Grid Table 2 Accent 5"/>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2-Accent6">
    <w:name w:val="Grid Table 2 Accent 6"/>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3">
    <w:name w:val="Grid Table 3"/>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styleId="GridTable3-Accent1">
    <w:name w:val="Grid Table 3 Accent 1"/>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styleId="GridTable3-Accent2">
    <w:name w:val="Grid Table 3 Accent 2"/>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3-Accent3">
    <w:name w:val="Grid Table 3 Accent 3"/>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3-Accent4">
    <w:name w:val="Grid Table 3 Accent 4"/>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3-Accent5">
    <w:name w:val="Grid Table 3 Accent 5"/>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3-Accent6">
    <w:name w:val="Grid Table 3 Accent 6"/>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4">
    <w:name w:val="Grid Table 4"/>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styleId="GridTable4-Accent1">
    <w:name w:val="Grid Table 4 Accent 1"/>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styleId="GridTable4-Accent2">
    <w:name w:val="Grid Table 4 Accent 2"/>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styleId="GridTable4-Accent3">
    <w:name w:val="Grid Table 4 Accent 3"/>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styleId="GridTable4-Accent4">
    <w:name w:val="Grid Table 4 Accent 4"/>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styleId="GridTable4-Accent5">
    <w:name w:val="Grid Table 4 Accent 5"/>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4-Accent6">
    <w:name w:val="Grid Table 4 Accent 6"/>
    <w:uiPriority w:val="5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ridTable5Dark">
    <w:name w:val="Grid Table 5 Dark"/>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styleId="GridTable5Dark-Accent2">
    <w:name w:val="Grid Table 5 Dark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styleId="GridTable5Dark-Accent3">
    <w:name w:val="Grid Table 5 Dark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styleId="GridTable5Dark-Accent5">
    <w:name w:val="Grid Table 5 Dark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styleId="GridTable5Dark-Accent6">
    <w:name w:val="Grid Table 5 Dark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GridTable6Colorful">
    <w:name w:val="Grid Table 6 Colorful"/>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6Colorful-Accent1">
    <w:name w:val="Grid Table 6 Colorful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6Colorful-Accent2">
    <w:name w:val="Grid Table 6 Colorful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6Colorful-Accent3">
    <w:name w:val="Grid Table 6 Colorful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6Colorful-Accent4">
    <w:name w:val="Grid Table 6 Colorful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6Colorful-Accent5">
    <w:name w:val="Grid Table 6 Colorful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styleId="GridTable6Colorful-Accent6">
    <w:name w:val="Grid Table 6 Colorful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dTable7Colorful">
    <w:name w:val="Grid Table 7 Colorful"/>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styleId="GridTable7Colorful-Accent1">
    <w:name w:val="Grid Table 7 Colorful Accent 1"/>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styleId="GridTable7Colorful-Accent2">
    <w:name w:val="Grid Table 7 Colorful Accent 2"/>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styleId="GridTable7Colorful-Accent3">
    <w:name w:val="Grid Table 7 Colorful Accent 3"/>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styleId="GridTable7Colorful-Accent4">
    <w:name w:val="Grid Table 7 Colorful Accent 4"/>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styleId="GridTable7Colorful-Accent5">
    <w:name w:val="Grid Table 7 Colorful Accent 5"/>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styleId="GridTable7Colorful-Accent6">
    <w:name w:val="Grid Table 7 Colorful Accent 6"/>
    <w:uiPriority w:val="99"/>
    <w:pPr>
      <w:pBdr>
        <w:top w:val="nil"/>
        <w:left w:val="nil"/>
        <w:bottom w:val="nil"/>
        <w:right w:val="nil"/>
        <w:between w:val="nil"/>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Table1Light">
    <w:name w:val="List Table 1 Light"/>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1">
    <w:name w:val="List Table 1 Light Accent 1"/>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2">
    <w:name w:val="List Table 1 Light Accent 2"/>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3">
    <w:name w:val="List Table 1 Light Accent 3"/>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4">
    <w:name w:val="List Table 1 Light Accent 4"/>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5">
    <w:name w:val="List Table 1 Light Accent 5"/>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1Light-Accent6">
    <w:name w:val="List Table 1 Light Accent 6"/>
    <w:uiPriority w:val="99"/>
    <w:pPr>
      <w:pBdr>
        <w:top w:val="nil"/>
        <w:left w:val="nil"/>
        <w:bottom w:val="nil"/>
        <w:right w:val="nil"/>
        <w:between w:val="nil"/>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ListTable2">
    <w:name w:val="List Table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styleId="ListTable2-Accent1">
    <w:name w:val="List Table 2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styleId="ListTable2-Accent2">
    <w:name w:val="List Table 2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styleId="ListTable2-Accent3">
    <w:name w:val="List Table 2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styleId="ListTable2-Accent4">
    <w:name w:val="List Table 2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styleId="ListTable2-Accent5">
    <w:name w:val="List Table 2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styleId="ListTable2-Accent6">
    <w:name w:val="List Table 2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Table3">
    <w:name w:val="List Table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styleId="ListTable3-Accent2">
    <w:name w:val="List Table 3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styleId="ListTable3-Accent3">
    <w:name w:val="List Table 3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styleId="ListTable3-Accent4">
    <w:name w:val="List Table 3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styleId="ListTable3-Accent5">
    <w:name w:val="List Table 3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styleId="ListTable3-Accent6">
    <w:name w:val="List Table 3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Table4">
    <w:name w:val="List Table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styleId="ListTable4-Accent1">
    <w:name w:val="List Table 4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styleId="ListTable4-Accent2">
    <w:name w:val="List Table 4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styleId="ListTable4-Accent3">
    <w:name w:val="List Table 4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styleId="ListTable4-Accent4">
    <w:name w:val="List Table 4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styleId="ListTable4-Accent5">
    <w:name w:val="List Table 4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styleId="ListTable4-Accent6">
    <w:name w:val="List Table 4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Table5Dark">
    <w:name w:val="List Table 5 Dark"/>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styleId="ListTable5Dark-Accent1">
    <w:name w:val="List Table 5 Dark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styleId="ListTable5Dark-Accent2">
    <w:name w:val="List Table 5 Dark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styleId="ListTable5Dark-Accent3">
    <w:name w:val="List Table 5 Dark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styleId="ListTable5Dark-Accent4">
    <w:name w:val="List Table 5 Dark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styleId="ListTable5Dark-Accent5">
    <w:name w:val="List Table 5 Dark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styleId="ListTable5Dark-Accent6">
    <w:name w:val="List Table 5 Dark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ListTable6Colorful">
    <w:name w:val="List Table 6 Colorful"/>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styleId="ListTable6Colorful-Accent1">
    <w:name w:val="List Table 6 Colorful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styleId="ListTable6Colorful-Accent2">
    <w:name w:val="List Table 6 Colorful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styleId="ListTable6Colorful-Accent3">
    <w:name w:val="List Table 6 Colorful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styleId="ListTable6Colorful-Accent4">
    <w:name w:val="List Table 6 Colorful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styleId="ListTable6Colorful-Accent5">
    <w:name w:val="List Table 6 Colorful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styleId="ListTable6Colorful-Accent6">
    <w:name w:val="List Table 6 Colorful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Table7Colorful">
    <w:name w:val="List Table 7 Colorful"/>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styleId="ListTable7Colorful-Accent1">
    <w:name w:val="List Table 7 Colorful Accent 1"/>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styleId="ListTable7Colorful-Accent2">
    <w:name w:val="List Table 7 Colorful Accent 2"/>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styleId="ListTable7Colorful-Accent3">
    <w:name w:val="List Table 7 Colorful Accent 3"/>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styleId="ListTable7Colorful-Accent4">
    <w:name w:val="List Table 7 Colorful Accent 4"/>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styleId="ListTable7Colorful-Accent5">
    <w:name w:val="List Table 7 Colorful Accent 5"/>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styleId="ListTable7Colorful-Accent6">
    <w:name w:val="List Table 7 Colorful Accent 6"/>
    <w:uiPriority w:val="99"/>
    <w:pPr>
      <w:pBdr>
        <w:top w:val="nil"/>
        <w:left w:val="nil"/>
        <w:bottom w:val="nil"/>
        <w:right w:val="nil"/>
        <w:between w:val="nil"/>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il"/>
        <w:left w:val="nil"/>
        <w:bottom w:val="nil"/>
        <w:right w:val="nil"/>
        <w:between w:val="nil"/>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il"/>
        <w:left w:val="nil"/>
        <w:bottom w:val="nil"/>
        <w:right w:val="nil"/>
        <w:between w:val="nil"/>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il"/>
        <w:left w:val="nil"/>
        <w:bottom w:val="nil"/>
        <w:right w:val="nil"/>
        <w:between w:val="nil"/>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il"/>
        <w:left w:val="nil"/>
        <w:bottom w:val="nil"/>
        <w:right w:val="nil"/>
        <w:between w:val="nil"/>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il"/>
        <w:left w:val="nil"/>
        <w:bottom w:val="nil"/>
        <w:right w:val="nil"/>
        <w:between w:val="nil"/>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il"/>
        <w:left w:val="nil"/>
        <w:bottom w:val="nil"/>
        <w:right w:val="nil"/>
        <w:between w:val="nil"/>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il"/>
        <w:left w:val="nil"/>
        <w:bottom w:val="nil"/>
        <w:right w:val="nil"/>
        <w:between w:val="nil"/>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il"/>
        <w:left w:val="nil"/>
        <w:bottom w:val="nil"/>
        <w:right w:val="nil"/>
        <w:between w:val="nil"/>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il"/>
        <w:left w:val="nil"/>
        <w:bottom w:val="nil"/>
        <w:right w:val="nil"/>
        <w:between w:val="nil"/>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pPr>
      <w:pBdr>
        <w:top w:val="nil"/>
        <w:left w:val="nil"/>
        <w:bottom w:val="nil"/>
        <w:right w:val="nil"/>
        <w:between w:val="nil"/>
      </w:pBdr>
    </w:pPr>
    <w:rPr>
      <w:szCs w:val="22"/>
      <w:lang w:eastAsia="en-US" w:bidi="en-US"/>
    </w:rPr>
  </w:style>
  <w:style w:type="character" w:customStyle="1" w:styleId="WW8Num1z0">
    <w:name w:val="WW8Num1z0"/>
    <w:rPr>
      <w:rFonts w:ascii="Times New Roman" w:hAnsi="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Zadanifontodlomka1">
    <w:name w:val="Zadani font odlomka1"/>
  </w:style>
  <w:style w:type="character" w:styleId="Hyperlink">
    <w:name w:val="Hyperlink"/>
    <w:rPr>
      <w:color w:val="0000FF"/>
      <w:u w:val="single"/>
    </w:rPr>
  </w:style>
  <w:style w:type="character" w:customStyle="1" w:styleId="apple-converted-space">
    <w:name w:val="apple-converted-space"/>
    <w:basedOn w:val="Zadanifontodlomka1"/>
  </w:style>
  <w:style w:type="character" w:customStyle="1" w:styleId="NikolinaMahovi">
    <w:name w:val="Nikolina Mahović"/>
    <w:rPr>
      <w:rFonts w:ascii="Arial" w:hAnsi="Arial"/>
      <w:color w:val="000080"/>
      <w:sz w:val="20"/>
      <w:szCs w:val="20"/>
    </w:rPr>
  </w:style>
  <w:style w:type="paragraph" w:customStyle="1" w:styleId="Heading">
    <w:name w:val="Heading"/>
    <w:basedOn w:val="Normal"/>
    <w:next w:val="BodyTex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pPr>
      <w:spacing w:before="120" w:after="120"/>
    </w:pPr>
    <w:rPr>
      <w:i/>
      <w:iCs/>
    </w:rPr>
  </w:style>
  <w:style w:type="paragraph" w:customStyle="1" w:styleId="Index">
    <w:name w:val="Index"/>
    <w:basedOn w:val="Normal"/>
  </w:style>
  <w:style w:type="paragraph" w:styleId="Header">
    <w:name w:val="header"/>
    <w:basedOn w:val="Normal"/>
    <w:link w:val="HeaderChar"/>
    <w:pPr>
      <w:tabs>
        <w:tab w:val="center" w:pos="4536"/>
        <w:tab w:val="right" w:pos="9072"/>
      </w:tabs>
    </w:pPr>
  </w:style>
  <w:style w:type="paragraph" w:customStyle="1" w:styleId="Default">
    <w:name w:val="Default"/>
    <w:pPr>
      <w:pBdr>
        <w:top w:val="nil"/>
        <w:left w:val="nil"/>
        <w:bottom w:val="nil"/>
        <w:right w:val="nil"/>
        <w:between w:val="nil"/>
      </w:pBdr>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obor.hr/galerija-prica/poziv-5-medjunarodni-trijenale-autoportreta-n64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mobor.hr/galerija-prica" TargetMode="External"/><Relationship Id="rId12" Type="http://schemas.openxmlformats.org/officeDocument/2006/relationships/hyperlink" Target="http://www.pousamob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ou.galerija@samobor.hr" TargetMode="External"/><Relationship Id="rId5" Type="http://schemas.openxmlformats.org/officeDocument/2006/relationships/image" Target="media/image1.png"/><Relationship Id="rId10" Type="http://schemas.openxmlformats.org/officeDocument/2006/relationships/hyperlink" Target="mailto:nikola.albaneze@gmail.com" TargetMode="External"/><Relationship Id="rId4" Type="http://schemas.openxmlformats.org/officeDocument/2006/relationships/webSettings" Target="webSettings.xml"/><Relationship Id="rId9" Type="http://schemas.openxmlformats.org/officeDocument/2006/relationships/hyperlink" Target="mailto:pou.galerija@samobor.hr"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1487</Words>
  <Characters>8477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 Cesarec Ban</dc:creator>
  <cp:lastModifiedBy>Nikolina Šimunović</cp:lastModifiedBy>
  <cp:revision>5</cp:revision>
  <dcterms:created xsi:type="dcterms:W3CDTF">2020-10-16T00:22:00Z</dcterms:created>
  <dcterms:modified xsi:type="dcterms:W3CDTF">2020-11-09T07:02:00Z</dcterms:modified>
</cp:coreProperties>
</file>