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5F046" w14:textId="77777777" w:rsidR="00C82A4B" w:rsidRDefault="004F74F5">
      <w:pPr>
        <w:rPr>
          <w:b/>
          <w:sz w:val="28"/>
          <w:szCs w:val="28"/>
          <w:lang w:eastAsia="hr-HR"/>
        </w:rPr>
      </w:pPr>
      <w:r>
        <w:rPr>
          <w:b/>
          <w:sz w:val="28"/>
          <w:szCs w:val="28"/>
          <w:lang w:eastAsia="hr-HR"/>
        </w:rPr>
        <w:t>SAMOBOR CRAFT FESTIVAL</w:t>
      </w:r>
    </w:p>
    <w:p w14:paraId="39DFAF95" w14:textId="77777777" w:rsidR="00C82A4B" w:rsidRDefault="004F74F5">
      <w:r>
        <w:rPr>
          <w:b/>
          <w:sz w:val="28"/>
          <w:szCs w:val="28"/>
          <w:lang w:eastAsia="hr-HR"/>
        </w:rPr>
        <w:t xml:space="preserve">od 12. do 14. svibnja 2023. </w:t>
      </w:r>
    </w:p>
    <w:p w14:paraId="555FAE3C" w14:textId="77777777" w:rsidR="00C82A4B" w:rsidRDefault="00C82A4B"/>
    <w:p w14:paraId="52AC1C19" w14:textId="77777777" w:rsidR="00C82A4B" w:rsidRDefault="00C82A4B"/>
    <w:p w14:paraId="2FBEBEEE" w14:textId="77777777" w:rsidR="00C82A4B" w:rsidRDefault="004F74F5">
      <w:pPr>
        <w:jc w:val="center"/>
        <w:rPr>
          <w:b/>
        </w:rPr>
      </w:pPr>
      <w:r>
        <w:rPr>
          <w:b/>
        </w:rPr>
        <w:t>PRIJAVNICA ZA SUDJELOVANJE</w:t>
      </w: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5953"/>
      </w:tblGrid>
      <w:tr w:rsidR="00C82A4B" w14:paraId="3C124EEB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F6DC1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PODACI O IZLAGAČU:</w:t>
            </w:r>
          </w:p>
        </w:tc>
      </w:tr>
      <w:tr w:rsidR="00C82A4B" w14:paraId="4E08AAF9" w14:textId="77777777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A63FD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Naziv izlagača: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8AB9D9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82A4B" w14:paraId="34BCC0CD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F716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Ime i prezime odgovorne osobe: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7ADEA8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82A4B" w14:paraId="104993C9" w14:textId="77777777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D565C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Adresa, mjesto i poštanski broj: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26D1BF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82A4B" w14:paraId="3CCC700E" w14:textId="77777777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7422F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OIB: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72FFCF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82A4B" w14:paraId="0B12964E" w14:textId="77777777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3AA59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Vrsta djelatnosti: </w:t>
            </w:r>
          </w:p>
          <w:p w14:paraId="63DAC2F7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(tvrtka, obrt,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OPG…)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766521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82A4B" w14:paraId="3325D0AF" w14:textId="77777777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F6B7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E-mail: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31B626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  <w:tr w:rsidR="00C82A4B" w14:paraId="07C0AD78" w14:textId="7777777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8D3C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Mob: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E1177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</w:tr>
    </w:tbl>
    <w:p w14:paraId="05CB80A8" w14:textId="77777777" w:rsidR="00C82A4B" w:rsidRDefault="00C82A4B">
      <w:pPr>
        <w:jc w:val="center"/>
      </w:pPr>
    </w:p>
    <w:p w14:paraId="6B135903" w14:textId="77777777" w:rsidR="00C82A4B" w:rsidRDefault="004F74F5">
      <w:r>
        <w:rPr>
          <w:szCs w:val="20"/>
        </w:rPr>
        <w:t>Navedene l</w:t>
      </w:r>
      <w:r>
        <w:rPr>
          <w:rFonts w:cs="Calibri"/>
          <w:szCs w:val="20"/>
        </w:rPr>
        <w:t>okacije dodjeljuju se na korištenje u razdoblju od 12. do 14.5.2023. godine.</w:t>
      </w:r>
    </w:p>
    <w:p w14:paraId="604AB9D4" w14:textId="77777777" w:rsidR="00C82A4B" w:rsidRDefault="004F74F5">
      <w:pPr>
        <w:suppressAutoHyphens w:val="0"/>
        <w:spacing w:after="0" w:line="228" w:lineRule="auto"/>
        <w:jc w:val="both"/>
        <w:textAlignment w:val="auto"/>
      </w:pPr>
      <w:r>
        <w:rPr>
          <w:szCs w:val="20"/>
        </w:rPr>
        <w:t xml:space="preserve">Za sudjelovanje na Samobor Craft Festivalu, prijavitelji su dužni uplatiti kotizaciju </w:t>
      </w:r>
      <w:r>
        <w:rPr>
          <w:rFonts w:cs="Calibri"/>
          <w:szCs w:val="20"/>
        </w:rPr>
        <w:t>na račun Turističke zajednice grada Samobora:</w:t>
      </w:r>
      <w:r>
        <w:rPr>
          <w:rFonts w:cs="Calibri"/>
          <w:b/>
          <w:szCs w:val="20"/>
        </w:rPr>
        <w:t xml:space="preserve"> IBAN</w:t>
      </w:r>
      <w:r>
        <w:rPr>
          <w:rFonts w:cs="Calibri"/>
          <w:szCs w:val="20"/>
        </w:rPr>
        <w:t xml:space="preserve"> </w:t>
      </w:r>
      <w:r>
        <w:rPr>
          <w:rFonts w:cs="Calibri"/>
          <w:b/>
          <w:szCs w:val="20"/>
          <w:lang w:val="de-DE"/>
        </w:rPr>
        <w:t>HR16 2402 0061 1009 6186 5</w:t>
      </w:r>
      <w:r>
        <w:rPr>
          <w:rFonts w:cs="Calibri"/>
          <w:szCs w:val="20"/>
          <w:lang w:val="de-DE"/>
        </w:rPr>
        <w:t xml:space="preserve">, </w:t>
      </w:r>
      <w:r>
        <w:rPr>
          <w:rFonts w:cs="Calibri"/>
          <w:szCs w:val="20"/>
        </w:rPr>
        <w:t>kod Erste&amp;Steiermarkische Bank d.d., uz poziv na broj</w:t>
      </w:r>
      <w:r>
        <w:rPr>
          <w:rFonts w:cs="Calibri"/>
          <w:b/>
          <w:szCs w:val="20"/>
        </w:rPr>
        <w:t xml:space="preserve">: </w:t>
      </w:r>
      <w:r>
        <w:rPr>
          <w:rFonts w:cs="Calibri"/>
          <w:szCs w:val="20"/>
        </w:rPr>
        <w:t>02–OIB te opis plaćanja: kotizacija Samobor Craft Festival.</w:t>
      </w:r>
    </w:p>
    <w:p w14:paraId="2DC7F007" w14:textId="77777777" w:rsidR="00C82A4B" w:rsidRDefault="00C82A4B">
      <w:pPr>
        <w:suppressAutoHyphens w:val="0"/>
        <w:spacing w:after="0" w:line="228" w:lineRule="auto"/>
        <w:jc w:val="both"/>
        <w:textAlignment w:val="auto"/>
        <w:rPr>
          <w:szCs w:val="20"/>
        </w:rPr>
      </w:pPr>
    </w:p>
    <w:p w14:paraId="6A50199A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>Turistička zajednica grada Samobora na svim lokacijama osigurat će odgovarajući električni priključak,</w:t>
      </w:r>
    </w:p>
    <w:p w14:paraId="1DF319B7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troškove </w:t>
      </w:r>
      <w:r>
        <w:rPr>
          <w:szCs w:val="20"/>
        </w:rPr>
        <w:t>postave električnog priključka i utroška električne energije.</w:t>
      </w:r>
    </w:p>
    <w:p w14:paraId="122E431F" w14:textId="77777777" w:rsidR="00C82A4B" w:rsidRDefault="00C82A4B">
      <w:pPr>
        <w:suppressAutoHyphens w:val="0"/>
        <w:spacing w:after="0" w:line="228" w:lineRule="auto"/>
        <w:jc w:val="both"/>
        <w:textAlignment w:val="auto"/>
        <w:rPr>
          <w:szCs w:val="20"/>
        </w:rPr>
      </w:pPr>
    </w:p>
    <w:p w14:paraId="13D1B43C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Radno vrijeme lokacija: </w:t>
      </w:r>
    </w:p>
    <w:p w14:paraId="6EFC2F92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>a) obavezno: petak od 17 do 22 sata, subota i nedjelja od 12 do 22 sata.</w:t>
      </w:r>
    </w:p>
    <w:p w14:paraId="5BB9E2B5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 xml:space="preserve">b) dozvoljeno: petak od 17 do 24 sata, subota od 10 do 24 sata i nedjelja od 10 do 23 sata. </w:t>
      </w:r>
    </w:p>
    <w:p w14:paraId="053B1E89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>Ra</w:t>
      </w:r>
      <w:r>
        <w:rPr>
          <w:szCs w:val="20"/>
        </w:rPr>
        <w:t>dno vrijeme može biti korigirano sukladno preporuci Stožera civilne zaštite Grada Samobora, kao i preporuci Stožera civilne zaštite Zagrebačke županije te Republike Hrvatske.</w:t>
      </w:r>
    </w:p>
    <w:p w14:paraId="480F2D02" w14:textId="77777777" w:rsidR="00C82A4B" w:rsidRDefault="00C82A4B">
      <w:pPr>
        <w:suppressAutoHyphens w:val="0"/>
        <w:spacing w:after="0" w:line="228" w:lineRule="auto"/>
        <w:jc w:val="both"/>
        <w:textAlignment w:val="auto"/>
        <w:rPr>
          <w:szCs w:val="20"/>
        </w:rPr>
      </w:pPr>
    </w:p>
    <w:p w14:paraId="093E8B42" w14:textId="77777777" w:rsidR="00C82A4B" w:rsidRDefault="004F74F5">
      <w:pPr>
        <w:suppressAutoHyphens w:val="0"/>
        <w:spacing w:after="0" w:line="228" w:lineRule="auto"/>
        <w:jc w:val="both"/>
        <w:textAlignment w:val="auto"/>
        <w:rPr>
          <w:szCs w:val="20"/>
        </w:rPr>
      </w:pPr>
      <w:r>
        <w:rPr>
          <w:szCs w:val="20"/>
        </w:rPr>
        <w:t>Zakupac je dužan obavljanje djelatnosti na zakupljenoj lokaciji uskladiti sa svi</w:t>
      </w:r>
      <w:r>
        <w:rPr>
          <w:szCs w:val="20"/>
        </w:rPr>
        <w:t xml:space="preserve">m relevantnim zakonskim propisima i podzakonskim aktima Republike Hrvatske koji se odnose na istu te u tu svrhu, o svom trošku, ishoditi sve eventualne dozvole, ateste i odobrenja nadležnih tijela za obavljanje djelatnosti na zakupljenoj površini. </w:t>
      </w:r>
    </w:p>
    <w:p w14:paraId="3F711B2C" w14:textId="77777777" w:rsidR="00C82A4B" w:rsidRDefault="00C82A4B">
      <w:pPr>
        <w:suppressAutoHyphens w:val="0"/>
        <w:spacing w:after="0" w:line="228" w:lineRule="auto"/>
        <w:jc w:val="both"/>
        <w:textAlignment w:val="auto"/>
        <w:rPr>
          <w:szCs w:val="20"/>
        </w:rPr>
      </w:pPr>
    </w:p>
    <w:p w14:paraId="712C49AA" w14:textId="77777777" w:rsidR="00C82A4B" w:rsidRDefault="004F74F5">
      <w:pPr>
        <w:suppressAutoHyphens w:val="0"/>
        <w:spacing w:after="0" w:line="228" w:lineRule="auto"/>
        <w:jc w:val="both"/>
        <w:textAlignment w:val="auto"/>
      </w:pPr>
      <w:r>
        <w:rPr>
          <w:szCs w:val="20"/>
        </w:rPr>
        <w:t xml:space="preserve">Prijavnicu za sudjelovanje, izvadak iz odgovarajućeg registra te dokaz o uplati kotizacije dostavlja se na e-mail: </w:t>
      </w:r>
      <w:hyperlink r:id="rId6" w:history="1">
        <w:r>
          <w:rPr>
            <w:rStyle w:val="Hyperlink"/>
            <w:szCs w:val="20"/>
          </w:rPr>
          <w:t>marijana.obad@samobor.hr</w:t>
        </w:r>
      </w:hyperlink>
      <w:r>
        <w:rPr>
          <w:szCs w:val="20"/>
        </w:rPr>
        <w:t xml:space="preserve">  do 3.5.2023. godine do 12 sati.</w:t>
      </w:r>
    </w:p>
    <w:p w14:paraId="4B12E110" w14:textId="77777777" w:rsidR="00C82A4B" w:rsidRDefault="00C82A4B">
      <w:pPr>
        <w:suppressAutoHyphens w:val="0"/>
        <w:spacing w:after="0" w:line="228" w:lineRule="auto"/>
        <w:jc w:val="both"/>
        <w:textAlignment w:val="auto"/>
        <w:rPr>
          <w:szCs w:val="20"/>
        </w:rPr>
      </w:pPr>
    </w:p>
    <w:p w14:paraId="2E5108A4" w14:textId="77777777" w:rsidR="00C82A4B" w:rsidRDefault="004F74F5">
      <w:pPr>
        <w:suppressAutoHyphens w:val="0"/>
        <w:spacing w:after="0" w:line="228" w:lineRule="auto"/>
        <w:jc w:val="both"/>
        <w:textAlignment w:val="auto"/>
      </w:pPr>
      <w:r>
        <w:t>Slanjem popunjene prijavnice na gore navedenu e-mail adresu prihvaćamo Uvjete izlaganja koji su sastavni dio Prijave za sudjelovanje, te dajemo suglasnost za korištenje naših podataka u svrhu promocije za manifestaciju Samobor Craft Festival.</w:t>
      </w:r>
    </w:p>
    <w:p w14:paraId="75C54FA5" w14:textId="77777777" w:rsidR="00C82A4B" w:rsidRDefault="00C82A4B">
      <w:pPr>
        <w:suppressAutoHyphens w:val="0"/>
        <w:spacing w:after="0" w:line="228" w:lineRule="auto"/>
        <w:jc w:val="both"/>
        <w:textAlignment w:val="auto"/>
      </w:pPr>
    </w:p>
    <w:p w14:paraId="2D8D6581" w14:textId="77777777" w:rsidR="00C82A4B" w:rsidRDefault="004F74F5">
      <w:pPr>
        <w:pBdr>
          <w:bottom w:val="single" w:sz="12" w:space="1" w:color="000000"/>
        </w:pBdr>
        <w:ind w:left="5664"/>
        <w:rPr>
          <w:bCs/>
        </w:rPr>
      </w:pPr>
      <w:r>
        <w:rPr>
          <w:bCs/>
        </w:rPr>
        <w:t>Potpis izl</w:t>
      </w:r>
      <w:r>
        <w:rPr>
          <w:bCs/>
        </w:rPr>
        <w:t>agača</w:t>
      </w:r>
    </w:p>
    <w:p w14:paraId="247BC362" w14:textId="77777777" w:rsidR="00C82A4B" w:rsidRDefault="00C82A4B">
      <w:pPr>
        <w:pBdr>
          <w:bottom w:val="single" w:sz="12" w:space="1" w:color="000000"/>
        </w:pBdr>
        <w:ind w:left="5664"/>
        <w:rPr>
          <w:bCs/>
        </w:rPr>
      </w:pPr>
    </w:p>
    <w:p w14:paraId="3B033EF3" w14:textId="77777777" w:rsidR="00C82A4B" w:rsidRDefault="00C82A4B">
      <w:pPr>
        <w:ind w:left="5664"/>
        <w:rPr>
          <w:bCs/>
        </w:rPr>
      </w:pPr>
    </w:p>
    <w:p w14:paraId="0692BA89" w14:textId="77777777" w:rsidR="00C82A4B" w:rsidRDefault="00C82A4B">
      <w:pPr>
        <w:ind w:left="5664"/>
        <w:rPr>
          <w:bCs/>
        </w:rPr>
      </w:pPr>
    </w:p>
    <w:tbl>
      <w:tblPr>
        <w:tblW w:w="93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252"/>
        <w:gridCol w:w="945"/>
        <w:gridCol w:w="378"/>
        <w:gridCol w:w="95"/>
        <w:gridCol w:w="850"/>
        <w:gridCol w:w="26"/>
        <w:gridCol w:w="210"/>
      </w:tblGrid>
      <w:tr w:rsidR="00C82A4B" w14:paraId="7D1DE4EA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ACD78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Lokacija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95B2C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Namjena</w:t>
            </w:r>
          </w:p>
        </w:tc>
        <w:tc>
          <w:tcPr>
            <w:tcW w:w="13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B7402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Cijena s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PDV-om</w:t>
            </w:r>
          </w:p>
        </w:tc>
        <w:tc>
          <w:tcPr>
            <w:tcW w:w="95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6670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Označiti željenu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lokaciju (x)</w:t>
            </w:r>
          </w:p>
        </w:tc>
        <w:tc>
          <w:tcPr>
            <w:tcW w:w="225" w:type="dxa"/>
          </w:tcPr>
          <w:p w14:paraId="6AFCBE50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C82A4B" w14:paraId="0BA248B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3EDE6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A8B5E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3D89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286F0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7AAF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4BB434D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C76B6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302FB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6092A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A49A7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86AC0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3143519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C2E4A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B554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15FAA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FB1E2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17FCA0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1DB36173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D713B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Trg kralja Tomislava</w:t>
            </w:r>
          </w:p>
        </w:tc>
        <w:tc>
          <w:tcPr>
            <w:tcW w:w="11" w:type="dxa"/>
          </w:tcPr>
          <w:p w14:paraId="790DD5CC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5" w:type="dxa"/>
          </w:tcPr>
          <w:p w14:paraId="22CFEC92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C82A4B" w14:paraId="379B96B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4C67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Površina i Kupola 2v5</w:t>
            </w:r>
          </w:p>
          <w:p w14:paraId="0AB5B3CF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color w:val="000000"/>
                <w:lang w:eastAsia="hr-HR"/>
              </w:rPr>
              <w:t>(18 m</w:t>
            </w:r>
            <w:r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  <w:r>
              <w:rPr>
                <w:rFonts w:eastAsia="Times New Roman" w:cs="Calibri"/>
                <w:color w:val="000000"/>
                <w:lang w:eastAsia="hr-HR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FBC00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 (dozvoljeno posluživanje pića i napitaka isključivo craft proizvodnje)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C47DC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1.687,50 </w:t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7D8024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5" w:type="dxa"/>
          </w:tcPr>
          <w:p w14:paraId="70A9A7E9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82A4B" w14:paraId="1A452A63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F606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Površina za vintage truck 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ugostiteljsko vozilo</w:t>
            </w:r>
          </w:p>
          <w:p w14:paraId="11D53FD1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eastAsia="Times New Roman" w:cs="Calibri"/>
                <w:color w:val="000000"/>
                <w:lang w:eastAsia="hr-HR"/>
              </w:rPr>
              <w:t>(20 m</w:t>
            </w:r>
            <w:r>
              <w:rPr>
                <w:rFonts w:eastAsia="Times New Roman" w:cs="Calibri"/>
                <w:color w:val="000000"/>
                <w:vertAlign w:val="superscript"/>
                <w:lang w:eastAsia="hr-HR"/>
              </w:rPr>
              <w:t>2</w:t>
            </w:r>
            <w:r>
              <w:rPr>
                <w:rFonts w:eastAsia="Times New Roman" w:cs="Calibri"/>
                <w:color w:val="000000"/>
                <w:lang w:eastAsia="hr-HR"/>
              </w:rPr>
              <w:t>)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DDD2A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ugostiteljska djelatnost 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priprema i posluživanje isključivo craft pića i napitaka)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A5C7C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1.250,00 </w:t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5B0524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5" w:type="dxa"/>
          </w:tcPr>
          <w:p w14:paraId="56E13F45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82A4B" w14:paraId="53647642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7D627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  <w:p w14:paraId="125F8D3B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280 x 180 cm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9DBF5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(dozvoljena </w:t>
            </w:r>
            <w:r>
              <w:rPr>
                <w:rFonts w:eastAsia="Times New Roman" w:cs="Calibri"/>
                <w:color w:val="000000"/>
                <w:lang w:eastAsia="hr-HR"/>
              </w:rPr>
              <w:t>priprema i posluživanje hrane i pića isključivo craft proizvodnje)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49CD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875,00 </w:t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42ACB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5" w:type="dxa"/>
          </w:tcPr>
          <w:p w14:paraId="509A881C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82A4B" w14:paraId="0854C97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9A4E2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42F4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03DBF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7738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937DFA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76A66026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DEEE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21E3D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D278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D03EF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8CC676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44473B4A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965A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Ulica Mirka Kleščića</w:t>
            </w:r>
          </w:p>
        </w:tc>
        <w:tc>
          <w:tcPr>
            <w:tcW w:w="11" w:type="dxa"/>
          </w:tcPr>
          <w:p w14:paraId="556BE0F9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5" w:type="dxa"/>
          </w:tcPr>
          <w:p w14:paraId="26A287FA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C82A4B" w14:paraId="3AC0E202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6BEF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Drveni štand</w:t>
            </w:r>
          </w:p>
          <w:p w14:paraId="39CB98CD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200 x 100 cm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B661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13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E9324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125,00 </w:t>
            </w:r>
          </w:p>
        </w:tc>
        <w:tc>
          <w:tcPr>
            <w:tcW w:w="95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4F6EC4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225" w:type="dxa"/>
          </w:tcPr>
          <w:p w14:paraId="6C595939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82A4B" w14:paraId="5D4E7D3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B3BC6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0D4A1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D2B7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B975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888476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716A871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1C86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425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DFD39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94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8448E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AD50C" w14:textId="77777777" w:rsidR="00C82A4B" w:rsidRDefault="00C82A4B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6C28EB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82A4B" w14:paraId="29B4867D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DD97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Trg </w:t>
            </w:r>
            <w:r>
              <w:rPr>
                <w:rFonts w:eastAsia="Times New Roman" w:cs="Calibri"/>
                <w:b/>
                <w:bCs/>
                <w:color w:val="000000"/>
                <w:lang w:eastAsia="hr-HR"/>
              </w:rPr>
              <w:t>Matice hrvatske</w:t>
            </w:r>
          </w:p>
        </w:tc>
        <w:tc>
          <w:tcPr>
            <w:tcW w:w="11" w:type="dxa"/>
          </w:tcPr>
          <w:p w14:paraId="345D9CBC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225" w:type="dxa"/>
          </w:tcPr>
          <w:p w14:paraId="06529897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</w:p>
        </w:tc>
      </w:tr>
      <w:tr w:rsidR="00C82A4B" w14:paraId="27409986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834A4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  <w:p w14:paraId="23283924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280 x 180 cm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4F171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ugostiteljska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priprema i posluživanje hrane i pića isključivo craft proizvodnje)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F744F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875,00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2DE8FE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" w:type="dxa"/>
          </w:tcPr>
          <w:p w14:paraId="14504080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5" w:type="dxa"/>
          </w:tcPr>
          <w:p w14:paraId="65C73B73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82A4B" w14:paraId="39D5E2E6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6EFC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Drvena kućica</w:t>
            </w:r>
          </w:p>
          <w:p w14:paraId="0004BA6E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194 x 194 cm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0AB42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 xml:space="preserve">(dozvoljena prodaja isključivo </w:t>
            </w:r>
            <w:r>
              <w:rPr>
                <w:rFonts w:eastAsia="Times New Roman" w:cs="Calibri"/>
                <w:color w:val="000000"/>
                <w:lang w:eastAsia="hr-HR"/>
              </w:rPr>
              <w:t>proizvoda craft proizvodnje)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6DDA5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 xml:space="preserve"> 500,00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51BC0A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" w:type="dxa"/>
          </w:tcPr>
          <w:p w14:paraId="60A78ED8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5" w:type="dxa"/>
          </w:tcPr>
          <w:p w14:paraId="171FCBB0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  <w:tr w:rsidR="00C82A4B" w14:paraId="23BD049D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61BA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Drveni štand</w:t>
            </w:r>
          </w:p>
          <w:p w14:paraId="6EA8040B" w14:textId="77777777" w:rsidR="00C82A4B" w:rsidRDefault="004F74F5">
            <w:pPr>
              <w:suppressAutoHyphens w:val="0"/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200 x 100 cm</w:t>
            </w:r>
          </w:p>
        </w:tc>
        <w:tc>
          <w:tcPr>
            <w:tcW w:w="42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01448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trgovačka djelatnost</w:t>
            </w:r>
            <w:r>
              <w:rPr>
                <w:rFonts w:eastAsia="Times New Roman" w:cs="Calibri"/>
                <w:color w:val="000000"/>
                <w:lang w:eastAsia="hr-HR"/>
              </w:rPr>
              <w:br/>
            </w:r>
            <w:r>
              <w:rPr>
                <w:rFonts w:eastAsia="Times New Roman" w:cs="Calibri"/>
                <w:color w:val="000000"/>
                <w:lang w:eastAsia="hr-HR"/>
              </w:rPr>
              <w:t>(dozvoljena prodaja isključivo proizvoda craft proizvodnje)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D26B" w14:textId="77777777" w:rsidR="00C82A4B" w:rsidRDefault="004F74F5">
            <w:pPr>
              <w:suppressAutoHyphens w:val="0"/>
              <w:spacing w:after="0" w:line="240" w:lineRule="auto"/>
              <w:jc w:val="right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125,00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C3188F" w14:textId="77777777" w:rsidR="00C82A4B" w:rsidRDefault="004F74F5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  <w:r>
              <w:rPr>
                <w:rFonts w:eastAsia="Times New Roman" w:cs="Calibri"/>
                <w:color w:val="000000"/>
                <w:lang w:eastAsia="hr-HR"/>
              </w:rPr>
              <w:t> </w:t>
            </w:r>
          </w:p>
        </w:tc>
        <w:tc>
          <w:tcPr>
            <w:tcW w:w="11" w:type="dxa"/>
          </w:tcPr>
          <w:p w14:paraId="1B91D695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  <w:tc>
          <w:tcPr>
            <w:tcW w:w="225" w:type="dxa"/>
          </w:tcPr>
          <w:p w14:paraId="44E1C12F" w14:textId="77777777" w:rsidR="00C82A4B" w:rsidRDefault="00C82A4B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hr-HR"/>
              </w:rPr>
            </w:pPr>
          </w:p>
        </w:tc>
      </w:tr>
    </w:tbl>
    <w:p w14:paraId="2566BB07" w14:textId="77777777" w:rsidR="00C82A4B" w:rsidRDefault="00C82A4B">
      <w:pPr>
        <w:jc w:val="center"/>
      </w:pPr>
    </w:p>
    <w:p w14:paraId="7121B3A9" w14:textId="77777777" w:rsidR="00C82A4B" w:rsidRDefault="004F74F5">
      <w:pPr>
        <w:jc w:val="both"/>
      </w:pPr>
      <w:r>
        <w:t>NAPOMENA:</w:t>
      </w:r>
    </w:p>
    <w:p w14:paraId="34F65C79" w14:textId="77777777" w:rsidR="00C82A4B" w:rsidRDefault="004F74F5">
      <w:pPr>
        <w:jc w:val="both"/>
      </w:pPr>
      <w:r>
        <w:t xml:space="preserve">Broj mjesta po navedenim lokacijama je ograničen. Mjesta će se </w:t>
      </w:r>
      <w:r>
        <w:t>dodjeljivati prema redosljedu zaprimanju.</w:t>
      </w:r>
    </w:p>
    <w:sectPr w:rsidR="00C82A4B">
      <w:pgSz w:w="11906" w:h="16838"/>
      <w:pgMar w:top="851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B950" w14:textId="77777777" w:rsidR="00000000" w:rsidRDefault="004F74F5">
      <w:pPr>
        <w:spacing w:after="0" w:line="240" w:lineRule="auto"/>
      </w:pPr>
      <w:r>
        <w:separator/>
      </w:r>
    </w:p>
  </w:endnote>
  <w:endnote w:type="continuationSeparator" w:id="0">
    <w:p w14:paraId="5C49E541" w14:textId="77777777" w:rsidR="00000000" w:rsidRDefault="004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4E05" w14:textId="77777777" w:rsidR="00000000" w:rsidRDefault="004F74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0535DA9" w14:textId="77777777" w:rsidR="00000000" w:rsidRDefault="004F7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2A4B"/>
    <w:rsid w:val="004F74F5"/>
    <w:rsid w:val="00C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BA8C"/>
  <w15:docId w15:val="{ACF6731A-95A8-449D-953A-4E9C7441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uppressAutoHyphens w:val="0"/>
      <w:spacing w:after="0" w:line="240" w:lineRule="auto"/>
      <w:ind w:left="720"/>
      <w:textAlignment w:val="auto"/>
    </w:pPr>
    <w:rPr>
      <w:rFonts w:ascii="Times New Roman" w:hAnsi="Times New Roman"/>
      <w:sz w:val="24"/>
      <w:szCs w:val="24"/>
      <w:lang w:eastAsia="hr-HR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jana.obad@samobor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</dc:creator>
  <dc:description/>
  <cp:lastModifiedBy>Ivana Kokot</cp:lastModifiedBy>
  <cp:revision>2</cp:revision>
  <dcterms:created xsi:type="dcterms:W3CDTF">2023-04-11T07:12:00Z</dcterms:created>
  <dcterms:modified xsi:type="dcterms:W3CDTF">2023-04-11T07:12:00Z</dcterms:modified>
</cp:coreProperties>
</file>