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2936" w14:textId="77777777" w:rsidR="0007408E" w:rsidRPr="00BB52F6" w:rsidRDefault="0007408E" w:rsidP="00C27645">
      <w:pPr>
        <w:jc w:val="center"/>
        <w:rPr>
          <w:rFonts w:ascii="Calibri" w:hAnsi="Calibri"/>
          <w:color w:val="C00000"/>
          <w:sz w:val="20"/>
        </w:rPr>
      </w:pPr>
      <w:bookmarkStart w:id="0" w:name="_Hlk177041854"/>
    </w:p>
    <w:p w14:paraId="31C8D841" w14:textId="77777777" w:rsidR="0007408E" w:rsidRPr="00BB52F6" w:rsidRDefault="0007408E" w:rsidP="00C27645">
      <w:pPr>
        <w:jc w:val="center"/>
        <w:rPr>
          <w:rFonts w:ascii="Calibri" w:hAnsi="Calibri"/>
          <w:color w:val="C00000"/>
          <w:sz w:val="20"/>
        </w:rPr>
      </w:pPr>
    </w:p>
    <w:p w14:paraId="011D1513" w14:textId="77777777" w:rsidR="00331983" w:rsidRPr="00BB52F6" w:rsidRDefault="00331983" w:rsidP="00C27645">
      <w:pPr>
        <w:jc w:val="center"/>
        <w:rPr>
          <w:rFonts w:ascii="Calibri" w:hAnsi="Calibri"/>
          <w:color w:val="C00000"/>
          <w:sz w:val="20"/>
        </w:rPr>
      </w:pPr>
    </w:p>
    <w:p w14:paraId="53BE3D1D" w14:textId="77777777" w:rsidR="00BC1BAE" w:rsidRPr="00BB52F6" w:rsidRDefault="00BC1BAE" w:rsidP="00C27645">
      <w:pPr>
        <w:jc w:val="center"/>
        <w:rPr>
          <w:b/>
          <w:color w:val="C00000"/>
          <w:sz w:val="32"/>
        </w:rPr>
      </w:pPr>
    </w:p>
    <w:p w14:paraId="443B58C1" w14:textId="77777777" w:rsidR="00BC1BAE" w:rsidRPr="00BB52F6" w:rsidRDefault="00BC1BAE" w:rsidP="00C27645">
      <w:pPr>
        <w:jc w:val="center"/>
        <w:rPr>
          <w:b/>
          <w:color w:val="C00000"/>
          <w:sz w:val="32"/>
        </w:rPr>
      </w:pPr>
    </w:p>
    <w:p w14:paraId="33C8B38A" w14:textId="77777777" w:rsidR="00BC1BAE" w:rsidRPr="00BB52F6" w:rsidRDefault="00BC1BAE" w:rsidP="00C27645">
      <w:pPr>
        <w:jc w:val="center"/>
        <w:rPr>
          <w:b/>
          <w:color w:val="C00000"/>
          <w:sz w:val="32"/>
        </w:rPr>
      </w:pPr>
    </w:p>
    <w:p w14:paraId="359C7D4A" w14:textId="77777777" w:rsidR="00BC1BAE" w:rsidRPr="00BB52F6" w:rsidRDefault="00BC1BAE" w:rsidP="00C27645">
      <w:pPr>
        <w:jc w:val="center"/>
        <w:rPr>
          <w:b/>
          <w:color w:val="C00000"/>
          <w:sz w:val="32"/>
        </w:rPr>
      </w:pPr>
    </w:p>
    <w:p w14:paraId="4F7F56A6" w14:textId="77777777" w:rsidR="00BC1BAE" w:rsidRPr="00BB52F6" w:rsidRDefault="00BC1BAE" w:rsidP="00C27645">
      <w:pPr>
        <w:jc w:val="center"/>
        <w:rPr>
          <w:b/>
          <w:color w:val="C00000"/>
          <w:sz w:val="32"/>
        </w:rPr>
      </w:pPr>
    </w:p>
    <w:p w14:paraId="632C052E" w14:textId="77777777" w:rsidR="00BC1BAE" w:rsidRPr="00BB52F6" w:rsidRDefault="00BC1BAE" w:rsidP="00C27645">
      <w:pPr>
        <w:jc w:val="center"/>
        <w:rPr>
          <w:b/>
          <w:color w:val="C00000"/>
          <w:sz w:val="32"/>
        </w:rPr>
      </w:pPr>
    </w:p>
    <w:p w14:paraId="2ACF9E9D" w14:textId="77777777" w:rsidR="00E1385F" w:rsidRPr="00BB52F6" w:rsidRDefault="00AA50E6" w:rsidP="00C27645">
      <w:pPr>
        <w:jc w:val="center"/>
        <w:rPr>
          <w:b/>
          <w:sz w:val="32"/>
        </w:rPr>
      </w:pPr>
      <w:r w:rsidRPr="00BB52F6">
        <w:rPr>
          <w:b/>
          <w:sz w:val="32"/>
        </w:rPr>
        <w:t>GRAD SAMOBOR</w:t>
      </w:r>
    </w:p>
    <w:p w14:paraId="7A04ABE6" w14:textId="77777777" w:rsidR="002C027B" w:rsidRPr="00BB52F6" w:rsidRDefault="002C027B" w:rsidP="00C27645">
      <w:pPr>
        <w:jc w:val="center"/>
        <w:rPr>
          <w:color w:val="C00000"/>
          <w:sz w:val="32"/>
        </w:rPr>
      </w:pPr>
      <w:r w:rsidRPr="00BB52F6">
        <w:rPr>
          <w:b/>
          <w:sz w:val="32"/>
        </w:rPr>
        <w:t>UPRAVNI ODJEL ZA DRUŠTVENE DJELATNOSTI</w:t>
      </w:r>
    </w:p>
    <w:p w14:paraId="20437F9B" w14:textId="77777777" w:rsidR="0007408E" w:rsidRPr="00BB52F6" w:rsidRDefault="0007408E" w:rsidP="00C27645">
      <w:pPr>
        <w:jc w:val="center"/>
        <w:rPr>
          <w:rFonts w:ascii="Calibri" w:hAnsi="Calibri"/>
          <w:color w:val="C00000"/>
          <w:sz w:val="32"/>
        </w:rPr>
      </w:pPr>
    </w:p>
    <w:p w14:paraId="58832A42" w14:textId="77777777" w:rsidR="0007408E" w:rsidRPr="00BB52F6" w:rsidRDefault="0007408E" w:rsidP="00C27645">
      <w:pPr>
        <w:pStyle w:val="SubTitle2"/>
        <w:rPr>
          <w:rFonts w:ascii="Calibri" w:hAnsi="Calibri"/>
          <w:color w:val="C00000"/>
        </w:rPr>
      </w:pPr>
    </w:p>
    <w:p w14:paraId="3AF914B9" w14:textId="77777777" w:rsidR="00BC1BAE" w:rsidRPr="00BB52F6" w:rsidRDefault="00BC1BAE" w:rsidP="00C27645">
      <w:pPr>
        <w:pStyle w:val="SubTitle2"/>
        <w:rPr>
          <w:rFonts w:ascii="Calibri" w:hAnsi="Calibri"/>
          <w:color w:val="C00000"/>
        </w:rPr>
      </w:pPr>
    </w:p>
    <w:p w14:paraId="009CC285" w14:textId="1F1467DF" w:rsidR="00BC1BAE" w:rsidRPr="00BB52F6" w:rsidRDefault="00540112" w:rsidP="00C27645">
      <w:pPr>
        <w:pStyle w:val="SubTitle2"/>
        <w:rPr>
          <w:rFonts w:ascii="Calibri" w:hAnsi="Calibri"/>
          <w:color w:val="C00000"/>
        </w:rPr>
      </w:pPr>
      <w:r>
        <w:rPr>
          <w:rFonts w:ascii="Calibri" w:hAnsi="Calibri"/>
          <w:color w:val="C00000"/>
          <w:sz w:val="20"/>
        </w:rPr>
        <w:drawing>
          <wp:inline distT="0" distB="0" distL="0" distR="0" wp14:anchorId="5F51183E" wp14:editId="53D7F665">
            <wp:extent cx="2186940" cy="2865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1C78" w14:textId="77777777" w:rsidR="00331983" w:rsidRPr="00BB52F6" w:rsidRDefault="00331983" w:rsidP="00C27645">
      <w:pPr>
        <w:pStyle w:val="SubTitle2"/>
        <w:rPr>
          <w:rFonts w:ascii="Calibri" w:hAnsi="Calibri"/>
          <w:color w:val="C00000"/>
        </w:rPr>
      </w:pPr>
    </w:p>
    <w:p w14:paraId="4253EB41" w14:textId="77777777" w:rsidR="00A24E9A" w:rsidRPr="00BB52F6" w:rsidRDefault="000858BF" w:rsidP="00C27645">
      <w:pPr>
        <w:spacing w:line="276" w:lineRule="auto"/>
        <w:jc w:val="center"/>
        <w:rPr>
          <w:rFonts w:eastAsia="Calibri"/>
          <w:b/>
          <w:snapToGrid/>
          <w:sz w:val="36"/>
          <w:szCs w:val="36"/>
        </w:rPr>
      </w:pPr>
      <w:r w:rsidRPr="00BB52F6">
        <w:rPr>
          <w:rFonts w:eastAsia="Calibri"/>
          <w:b/>
          <w:snapToGrid/>
          <w:sz w:val="36"/>
          <w:szCs w:val="36"/>
        </w:rPr>
        <w:t>Javni natječaj za dodjelu f</w:t>
      </w:r>
      <w:r w:rsidR="00DB5C42" w:rsidRPr="00BB52F6">
        <w:rPr>
          <w:rFonts w:eastAsia="Calibri"/>
          <w:b/>
          <w:snapToGrid/>
          <w:sz w:val="36"/>
          <w:szCs w:val="36"/>
        </w:rPr>
        <w:t>inancijskih sredstava organizacijama civilnog društva</w:t>
      </w:r>
      <w:r w:rsidR="00080821" w:rsidRPr="00BB52F6">
        <w:rPr>
          <w:rFonts w:eastAsia="Calibri"/>
          <w:b/>
          <w:snapToGrid/>
          <w:sz w:val="36"/>
          <w:szCs w:val="36"/>
        </w:rPr>
        <w:t xml:space="preserve"> iz područja kulture</w:t>
      </w:r>
    </w:p>
    <w:p w14:paraId="287502C8" w14:textId="77777777" w:rsidR="000858BF" w:rsidRPr="00BB52F6" w:rsidRDefault="00322BD9" w:rsidP="00C27645">
      <w:pPr>
        <w:spacing w:line="276" w:lineRule="auto"/>
        <w:jc w:val="center"/>
        <w:rPr>
          <w:rFonts w:eastAsia="Calibri"/>
          <w:b/>
          <w:snapToGrid/>
          <w:color w:val="C00000"/>
          <w:sz w:val="36"/>
          <w:szCs w:val="36"/>
        </w:rPr>
      </w:pPr>
      <w:r w:rsidRPr="00BB52F6">
        <w:rPr>
          <w:rFonts w:eastAsia="Calibri"/>
          <w:b/>
          <w:snapToGrid/>
          <w:sz w:val="36"/>
          <w:szCs w:val="36"/>
        </w:rPr>
        <w:t xml:space="preserve">za </w:t>
      </w:r>
      <w:r w:rsidR="00305061" w:rsidRPr="00BB52F6">
        <w:rPr>
          <w:rFonts w:eastAsia="Calibri"/>
          <w:b/>
          <w:snapToGrid/>
          <w:sz w:val="36"/>
          <w:szCs w:val="36"/>
        </w:rPr>
        <w:t>202</w:t>
      </w:r>
      <w:r w:rsidR="00BB52F6" w:rsidRPr="00BB52F6">
        <w:rPr>
          <w:rFonts w:eastAsia="Calibri"/>
          <w:b/>
          <w:snapToGrid/>
          <w:sz w:val="36"/>
          <w:szCs w:val="36"/>
        </w:rPr>
        <w:t>6</w:t>
      </w:r>
      <w:r w:rsidR="000858BF" w:rsidRPr="00BB52F6">
        <w:rPr>
          <w:rFonts w:eastAsia="Calibri"/>
          <w:b/>
          <w:snapToGrid/>
          <w:sz w:val="36"/>
          <w:szCs w:val="36"/>
        </w:rPr>
        <w:t>. godinu</w:t>
      </w:r>
    </w:p>
    <w:p w14:paraId="2BF86C81" w14:textId="77777777" w:rsidR="00331983" w:rsidRPr="00BB52F6" w:rsidRDefault="00331983" w:rsidP="00C27645">
      <w:pPr>
        <w:pStyle w:val="SubTitle2"/>
        <w:rPr>
          <w:rFonts w:ascii="Calibri" w:hAnsi="Calibri"/>
          <w:color w:val="C00000"/>
        </w:rPr>
      </w:pPr>
    </w:p>
    <w:p w14:paraId="74674D07" w14:textId="77777777" w:rsidR="00BC1BAE" w:rsidRPr="00BB52F6" w:rsidRDefault="00BC1BAE" w:rsidP="00C27645">
      <w:pPr>
        <w:pStyle w:val="SubTitle2"/>
        <w:rPr>
          <w:rFonts w:ascii="Calibri" w:hAnsi="Calibri"/>
          <w:color w:val="C00000"/>
        </w:rPr>
      </w:pPr>
    </w:p>
    <w:p w14:paraId="3A030047" w14:textId="77777777" w:rsidR="0007408E" w:rsidRPr="00BB52F6" w:rsidRDefault="00331983" w:rsidP="00C27645">
      <w:pPr>
        <w:pStyle w:val="SubTitle1"/>
      </w:pPr>
      <w:r w:rsidRPr="00BB52F6">
        <w:rPr>
          <w:b w:val="0"/>
          <w:sz w:val="32"/>
          <w:szCs w:val="32"/>
        </w:rPr>
        <w:t>Upute za prijavitelje</w:t>
      </w:r>
      <w:r w:rsidR="0007408E" w:rsidRPr="00BB52F6">
        <w:rPr>
          <w:b w:val="0"/>
          <w:sz w:val="32"/>
          <w:szCs w:val="32"/>
        </w:rPr>
        <w:br/>
      </w:r>
    </w:p>
    <w:p w14:paraId="202E6BA7" w14:textId="77777777" w:rsidR="00BC1BAE" w:rsidRPr="00BB52F6" w:rsidRDefault="00246234" w:rsidP="00C27645">
      <w:pPr>
        <w:pStyle w:val="SubTitle2"/>
        <w:tabs>
          <w:tab w:val="center" w:pos="4819"/>
          <w:tab w:val="left" w:pos="8160"/>
        </w:tabs>
        <w:contextualSpacing/>
        <w:jc w:val="left"/>
        <w:rPr>
          <w:color w:val="C00000"/>
          <w:sz w:val="24"/>
        </w:rPr>
      </w:pPr>
      <w:r w:rsidRPr="00BB52F6">
        <w:rPr>
          <w:b w:val="0"/>
          <w:color w:val="C00000"/>
          <w:szCs w:val="32"/>
        </w:rPr>
        <w:br w:type="page"/>
      </w:r>
      <w:r w:rsidR="00BC1BAE" w:rsidRPr="00BB52F6">
        <w:rPr>
          <w:b w:val="0"/>
          <w:bCs/>
          <w:sz w:val="24"/>
        </w:rPr>
        <w:lastRenderedPageBreak/>
        <w:t xml:space="preserve">Datum raspisivanja </w:t>
      </w:r>
      <w:r w:rsidR="009F0AC1" w:rsidRPr="00BB52F6">
        <w:rPr>
          <w:b w:val="0"/>
          <w:bCs/>
          <w:sz w:val="24"/>
        </w:rPr>
        <w:t>J</w:t>
      </w:r>
      <w:r w:rsidR="00BC1BAE" w:rsidRPr="00BB52F6">
        <w:rPr>
          <w:b w:val="0"/>
          <w:bCs/>
          <w:sz w:val="24"/>
        </w:rPr>
        <w:t xml:space="preserve">avnog </w:t>
      </w:r>
      <w:r w:rsidR="0017390B" w:rsidRPr="00BB52F6">
        <w:rPr>
          <w:b w:val="0"/>
          <w:bCs/>
          <w:sz w:val="24"/>
        </w:rPr>
        <w:t>natječaja</w:t>
      </w:r>
      <w:r w:rsidR="00BC1BAE" w:rsidRPr="00BB52F6">
        <w:rPr>
          <w:sz w:val="24"/>
        </w:rPr>
        <w:t>:</w:t>
      </w:r>
      <w:r w:rsidR="00BC1BAE" w:rsidRPr="00BB52F6">
        <w:rPr>
          <w:color w:val="C00000"/>
          <w:sz w:val="24"/>
        </w:rPr>
        <w:t xml:space="preserve"> </w:t>
      </w:r>
      <w:r w:rsidR="00B27E79">
        <w:rPr>
          <w:sz w:val="24"/>
        </w:rPr>
        <w:t>30.</w:t>
      </w:r>
      <w:r w:rsidR="00BC1BAE" w:rsidRPr="00BB52F6">
        <w:rPr>
          <w:sz w:val="24"/>
        </w:rPr>
        <w:t xml:space="preserve"> rujna 202</w:t>
      </w:r>
      <w:r w:rsidR="00BB52F6">
        <w:rPr>
          <w:sz w:val="24"/>
        </w:rPr>
        <w:t>5</w:t>
      </w:r>
      <w:r w:rsidR="00BC1BAE" w:rsidRPr="00BB52F6">
        <w:rPr>
          <w:sz w:val="24"/>
        </w:rPr>
        <w:t>. godine</w:t>
      </w:r>
    </w:p>
    <w:p w14:paraId="2FE4A090" w14:textId="77777777" w:rsidR="00BC1BAE" w:rsidRPr="00BB52F6" w:rsidRDefault="00BC1BAE" w:rsidP="00C27645">
      <w:pPr>
        <w:pStyle w:val="SubTitle2"/>
        <w:tabs>
          <w:tab w:val="center" w:pos="4819"/>
          <w:tab w:val="left" w:pos="8160"/>
        </w:tabs>
        <w:contextualSpacing/>
        <w:jc w:val="left"/>
        <w:rPr>
          <w:b w:val="0"/>
          <w:szCs w:val="32"/>
        </w:rPr>
      </w:pPr>
      <w:r w:rsidRPr="00BB52F6">
        <w:rPr>
          <w:b w:val="0"/>
          <w:bCs/>
          <w:sz w:val="24"/>
        </w:rPr>
        <w:t>Rok</w:t>
      </w:r>
      <w:r w:rsidRPr="00BB52F6">
        <w:rPr>
          <w:b w:val="0"/>
          <w:bCs/>
          <w:spacing w:val="-5"/>
          <w:sz w:val="24"/>
        </w:rPr>
        <w:t xml:space="preserve"> </w:t>
      </w:r>
      <w:r w:rsidRPr="00BB52F6">
        <w:rPr>
          <w:b w:val="0"/>
          <w:bCs/>
          <w:sz w:val="24"/>
        </w:rPr>
        <w:t>za</w:t>
      </w:r>
      <w:r w:rsidRPr="00BB52F6">
        <w:rPr>
          <w:b w:val="0"/>
          <w:bCs/>
          <w:spacing w:val="-6"/>
          <w:sz w:val="24"/>
        </w:rPr>
        <w:t xml:space="preserve"> </w:t>
      </w:r>
      <w:r w:rsidRPr="00BB52F6">
        <w:rPr>
          <w:b w:val="0"/>
          <w:bCs/>
          <w:sz w:val="24"/>
        </w:rPr>
        <w:t>dostavu</w:t>
      </w:r>
      <w:r w:rsidRPr="00BB52F6">
        <w:rPr>
          <w:b w:val="0"/>
          <w:bCs/>
          <w:spacing w:val="-5"/>
          <w:sz w:val="24"/>
        </w:rPr>
        <w:t xml:space="preserve"> </w:t>
      </w:r>
      <w:r w:rsidRPr="00BB52F6">
        <w:rPr>
          <w:b w:val="0"/>
          <w:bCs/>
          <w:sz w:val="24"/>
        </w:rPr>
        <w:t>prijava</w:t>
      </w:r>
      <w:r w:rsidRPr="00BB52F6">
        <w:rPr>
          <w:sz w:val="24"/>
        </w:rPr>
        <w:t>:</w:t>
      </w:r>
      <w:r w:rsidRPr="00BB52F6">
        <w:rPr>
          <w:spacing w:val="-3"/>
          <w:sz w:val="24"/>
        </w:rPr>
        <w:t xml:space="preserve"> </w:t>
      </w:r>
      <w:r w:rsidR="00B27E79">
        <w:rPr>
          <w:sz w:val="24"/>
        </w:rPr>
        <w:t>4</w:t>
      </w:r>
      <w:r w:rsidRPr="00BB52F6">
        <w:rPr>
          <w:sz w:val="24"/>
        </w:rPr>
        <w:t>. studenoga 202</w:t>
      </w:r>
      <w:r w:rsidR="00BB52F6" w:rsidRPr="00BB52F6">
        <w:rPr>
          <w:sz w:val="24"/>
        </w:rPr>
        <w:t>5</w:t>
      </w:r>
      <w:r w:rsidRPr="00BB52F6">
        <w:rPr>
          <w:sz w:val="24"/>
        </w:rPr>
        <w:t>.</w:t>
      </w:r>
      <w:r w:rsidRPr="00BB52F6">
        <w:rPr>
          <w:spacing w:val="-5"/>
          <w:sz w:val="24"/>
        </w:rPr>
        <w:t xml:space="preserve"> </w:t>
      </w:r>
      <w:r w:rsidRPr="00BB52F6">
        <w:rPr>
          <w:sz w:val="24"/>
        </w:rPr>
        <w:t>godine</w:t>
      </w:r>
      <w:r w:rsidRPr="00BB52F6">
        <w:rPr>
          <w:spacing w:val="-6"/>
          <w:sz w:val="24"/>
        </w:rPr>
        <w:t xml:space="preserve"> </w:t>
      </w:r>
      <w:r w:rsidRPr="00BB52F6">
        <w:rPr>
          <w:sz w:val="24"/>
        </w:rPr>
        <w:t>do</w:t>
      </w:r>
      <w:r w:rsidRPr="00BB52F6">
        <w:rPr>
          <w:spacing w:val="-5"/>
          <w:sz w:val="24"/>
        </w:rPr>
        <w:t xml:space="preserve"> </w:t>
      </w:r>
      <w:r w:rsidRPr="00BB52F6">
        <w:rPr>
          <w:sz w:val="24"/>
        </w:rPr>
        <w:t>23:59</w:t>
      </w:r>
      <w:r w:rsidRPr="00BB52F6">
        <w:rPr>
          <w:spacing w:val="-5"/>
          <w:sz w:val="24"/>
        </w:rPr>
        <w:t xml:space="preserve"> </w:t>
      </w:r>
      <w:r w:rsidRPr="00BB52F6">
        <w:rPr>
          <w:sz w:val="24"/>
        </w:rPr>
        <w:t>sati</w:t>
      </w:r>
    </w:p>
    <w:p w14:paraId="70F0854F" w14:textId="77777777" w:rsidR="00BC1BAE" w:rsidRPr="00BB52F6" w:rsidRDefault="00BC1BAE" w:rsidP="00C27645">
      <w:pPr>
        <w:pStyle w:val="SubTitle2"/>
        <w:tabs>
          <w:tab w:val="center" w:pos="4819"/>
          <w:tab w:val="left" w:pos="8160"/>
        </w:tabs>
        <w:jc w:val="left"/>
        <w:rPr>
          <w:b w:val="0"/>
          <w:color w:val="C00000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BB52F6" w:rsidRPr="00BB52F6" w14:paraId="72E6826F" w14:textId="77777777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370F19" w14:textId="77777777" w:rsidR="00BC1BAE" w:rsidRPr="00BB52F6" w:rsidRDefault="00BC1BAE" w:rsidP="00C27645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1D1D1"/>
            <w:vAlign w:val="center"/>
          </w:tcPr>
          <w:p w14:paraId="194B2566" w14:textId="77777777" w:rsidR="00BC1BAE" w:rsidRPr="00BB52F6" w:rsidRDefault="00BC1BAE" w:rsidP="00C2764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B52F6">
              <w:rPr>
                <w:b/>
                <w:sz w:val="22"/>
                <w:szCs w:val="22"/>
              </w:rPr>
              <w:t>KONTAKT</w:t>
            </w:r>
          </w:p>
        </w:tc>
      </w:tr>
      <w:tr w:rsidR="00BB52F6" w:rsidRPr="00BB52F6" w14:paraId="5985E7B3" w14:textId="77777777">
        <w:tc>
          <w:tcPr>
            <w:tcW w:w="5387" w:type="dxa"/>
            <w:shd w:val="clear" w:color="auto" w:fill="F2F2F2"/>
            <w:vAlign w:val="center"/>
          </w:tcPr>
          <w:p w14:paraId="1026C800" w14:textId="77777777" w:rsidR="00BC1BAE" w:rsidRPr="00BB52F6" w:rsidRDefault="00BC1BAE" w:rsidP="00C27645">
            <w:pPr>
              <w:spacing w:before="60" w:after="60"/>
              <w:rPr>
                <w:b/>
                <w:sz w:val="22"/>
                <w:szCs w:val="22"/>
              </w:rPr>
            </w:pPr>
            <w:r w:rsidRPr="00BB52F6">
              <w:rPr>
                <w:b/>
                <w:sz w:val="22"/>
                <w:szCs w:val="22"/>
              </w:rPr>
              <w:t>Tehnička podrška pri korištenju sustava e-prijave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AD35C3A" w14:textId="77777777" w:rsidR="00BC1BAE" w:rsidRPr="00BB52F6" w:rsidRDefault="00BC1BAE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B52F6">
              <w:rPr>
                <w:sz w:val="22"/>
                <w:szCs w:val="22"/>
              </w:rPr>
              <w:t>podr</w:t>
            </w:r>
            <w:r w:rsidR="00B5405E">
              <w:rPr>
                <w:sz w:val="22"/>
                <w:szCs w:val="22"/>
              </w:rPr>
              <w:t>s</w:t>
            </w:r>
            <w:r w:rsidRPr="00BB52F6">
              <w:rPr>
                <w:sz w:val="22"/>
                <w:szCs w:val="22"/>
              </w:rPr>
              <w:t>ka@som-system.com</w:t>
            </w:r>
          </w:p>
        </w:tc>
      </w:tr>
      <w:tr w:rsidR="00BB52F6" w:rsidRPr="00BB52F6" w14:paraId="0F387CFE" w14:textId="77777777">
        <w:tc>
          <w:tcPr>
            <w:tcW w:w="5387" w:type="dxa"/>
            <w:shd w:val="clear" w:color="auto" w:fill="FAE2D5"/>
            <w:vAlign w:val="center"/>
          </w:tcPr>
          <w:p w14:paraId="01169493" w14:textId="77777777" w:rsidR="00BC1BAE" w:rsidRPr="00BB52F6" w:rsidRDefault="00BC1BAE" w:rsidP="00C27645">
            <w:pPr>
              <w:spacing w:before="60" w:after="60"/>
              <w:rPr>
                <w:b/>
                <w:sz w:val="22"/>
                <w:szCs w:val="22"/>
              </w:rPr>
            </w:pPr>
            <w:r w:rsidRPr="00BB52F6">
              <w:rPr>
                <w:b/>
                <w:sz w:val="22"/>
                <w:szCs w:val="22"/>
              </w:rPr>
              <w:t>Pitanja vezana za Javni natječaj</w:t>
            </w:r>
          </w:p>
        </w:tc>
        <w:tc>
          <w:tcPr>
            <w:tcW w:w="4252" w:type="dxa"/>
            <w:shd w:val="clear" w:color="auto" w:fill="FAE2D5"/>
            <w:vAlign w:val="center"/>
          </w:tcPr>
          <w:p w14:paraId="5A4E7702" w14:textId="77777777" w:rsidR="00BC1BAE" w:rsidRPr="00BB52F6" w:rsidRDefault="001F0757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AE2D5"/>
              </w:rPr>
              <w:t>domagoj.pus@samobor.hr</w:t>
            </w:r>
          </w:p>
        </w:tc>
      </w:tr>
    </w:tbl>
    <w:p w14:paraId="051FE57B" w14:textId="77777777" w:rsidR="00BC1BAE" w:rsidRPr="00BB52F6" w:rsidRDefault="00BC1BAE" w:rsidP="00C27645">
      <w:pPr>
        <w:pStyle w:val="Heading5"/>
        <w:numPr>
          <w:ilvl w:val="0"/>
          <w:numId w:val="0"/>
        </w:numPr>
        <w:rPr>
          <w:rFonts w:ascii="Times New Roman" w:hAnsi="Times New Roman"/>
          <w:snapToGrid/>
          <w:color w:val="C0000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5812"/>
      </w:tblGrid>
      <w:tr w:rsidR="00BB52F6" w:rsidRPr="00BB52F6" w14:paraId="04335EEC" w14:textId="77777777">
        <w:trPr>
          <w:jc w:val="center"/>
        </w:trPr>
        <w:tc>
          <w:tcPr>
            <w:tcW w:w="5812" w:type="dxa"/>
            <w:shd w:val="clear" w:color="auto" w:fill="D1D1D1"/>
          </w:tcPr>
          <w:p w14:paraId="33B364EB" w14:textId="77777777" w:rsidR="009860EF" w:rsidRPr="00BB52F6" w:rsidRDefault="009860EF" w:rsidP="00734F9F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bookmarkStart w:id="1" w:name="_Toc210203282"/>
            <w:r w:rsidRPr="00BB52F6">
              <w:rPr>
                <w:rFonts w:ascii="Times New Roman" w:hAnsi="Times New Roman"/>
              </w:rPr>
              <w:t>Indikativni kalendar Javnog natječaja</w:t>
            </w:r>
            <w:bookmarkEnd w:id="1"/>
          </w:p>
        </w:tc>
      </w:tr>
    </w:tbl>
    <w:p w14:paraId="41CD2527" w14:textId="77777777" w:rsidR="009860EF" w:rsidRPr="00BB52F6" w:rsidRDefault="009860EF" w:rsidP="00C27645">
      <w:pPr>
        <w:rPr>
          <w:color w:val="C0000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BB52F6" w:rsidRPr="00BB52F6" w14:paraId="60FBFEC9" w14:textId="77777777" w:rsidTr="00FC053A">
        <w:trPr>
          <w:trHeight w:val="57"/>
          <w:jc w:val="center"/>
        </w:trPr>
        <w:tc>
          <w:tcPr>
            <w:tcW w:w="5387" w:type="dxa"/>
            <w:tcBorders>
              <w:bottom w:val="nil"/>
            </w:tcBorders>
            <w:shd w:val="clear" w:color="auto" w:fill="BFBFBF"/>
            <w:vAlign w:val="center"/>
          </w:tcPr>
          <w:p w14:paraId="76172374" w14:textId="77777777" w:rsidR="00BC1BAE" w:rsidRPr="00BB52F6" w:rsidRDefault="00907137" w:rsidP="00C2764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B52F6">
              <w:rPr>
                <w:b/>
                <w:sz w:val="22"/>
                <w:szCs w:val="22"/>
              </w:rPr>
              <w:t>FAZE POSTUPKA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BFBFBF"/>
            <w:vAlign w:val="center"/>
          </w:tcPr>
          <w:p w14:paraId="70B8149F" w14:textId="77777777" w:rsidR="00BC1BAE" w:rsidRPr="00BB52F6" w:rsidRDefault="00907137" w:rsidP="00C2764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B52F6">
              <w:rPr>
                <w:b/>
                <w:sz w:val="22"/>
                <w:szCs w:val="22"/>
              </w:rPr>
              <w:t>DATUM</w:t>
            </w:r>
          </w:p>
        </w:tc>
      </w:tr>
      <w:tr w:rsidR="00BB52F6" w:rsidRPr="00BB52F6" w14:paraId="1C84D130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3E6A5BEE" w14:textId="77777777" w:rsidR="00BC1BAE" w:rsidRPr="00BB52F6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BB52F6">
              <w:rPr>
                <w:bCs/>
                <w:sz w:val="22"/>
                <w:szCs w:val="22"/>
              </w:rPr>
              <w:t>Objava Javnog natječaja</w:t>
            </w:r>
          </w:p>
        </w:tc>
        <w:tc>
          <w:tcPr>
            <w:tcW w:w="4252" w:type="dxa"/>
            <w:vAlign w:val="center"/>
          </w:tcPr>
          <w:p w14:paraId="11559D6B" w14:textId="77777777" w:rsidR="00A635C6" w:rsidRPr="00BB52F6" w:rsidRDefault="00B27E79" w:rsidP="00C27645">
            <w:pPr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635C6" w:rsidRPr="00B5405E">
              <w:rPr>
                <w:sz w:val="22"/>
                <w:szCs w:val="22"/>
              </w:rPr>
              <w:t>.</w:t>
            </w:r>
            <w:r w:rsidR="00A635C6" w:rsidRPr="00BB52F6">
              <w:rPr>
                <w:sz w:val="22"/>
                <w:szCs w:val="22"/>
              </w:rPr>
              <w:t xml:space="preserve"> </w:t>
            </w:r>
            <w:r w:rsidR="00BB52F6" w:rsidRPr="00BB52F6">
              <w:rPr>
                <w:sz w:val="22"/>
                <w:szCs w:val="22"/>
              </w:rPr>
              <w:t>rujna</w:t>
            </w:r>
            <w:r w:rsidR="00A635C6" w:rsidRPr="00BB52F6">
              <w:rPr>
                <w:sz w:val="22"/>
                <w:szCs w:val="22"/>
              </w:rPr>
              <w:t xml:space="preserve"> 202</w:t>
            </w:r>
            <w:r w:rsidR="00BB52F6" w:rsidRPr="00BB52F6">
              <w:rPr>
                <w:sz w:val="22"/>
                <w:szCs w:val="22"/>
              </w:rPr>
              <w:t>5</w:t>
            </w:r>
            <w:r w:rsidR="00A635C6" w:rsidRPr="00BB52F6">
              <w:rPr>
                <w:sz w:val="22"/>
                <w:szCs w:val="22"/>
              </w:rPr>
              <w:t>.</w:t>
            </w:r>
          </w:p>
        </w:tc>
      </w:tr>
      <w:tr w:rsidR="00BB52F6" w:rsidRPr="00BB52F6" w14:paraId="7C671E5F" w14:textId="77777777">
        <w:trPr>
          <w:trHeight w:val="57"/>
          <w:jc w:val="center"/>
        </w:trPr>
        <w:tc>
          <w:tcPr>
            <w:tcW w:w="5387" w:type="dxa"/>
            <w:shd w:val="clear" w:color="auto" w:fill="FAE2D5"/>
            <w:vAlign w:val="center"/>
          </w:tcPr>
          <w:p w14:paraId="2E59E492" w14:textId="77777777" w:rsidR="00BC1BAE" w:rsidRPr="00BB52F6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BB52F6">
              <w:rPr>
                <w:bCs/>
                <w:sz w:val="22"/>
                <w:szCs w:val="22"/>
              </w:rPr>
              <w:t>Rok za slanje prijava</w:t>
            </w:r>
          </w:p>
        </w:tc>
        <w:tc>
          <w:tcPr>
            <w:tcW w:w="4252" w:type="dxa"/>
            <w:shd w:val="clear" w:color="auto" w:fill="FAE2D5"/>
            <w:vAlign w:val="center"/>
          </w:tcPr>
          <w:p w14:paraId="49A28F7A" w14:textId="77777777" w:rsidR="00BC1BAE" w:rsidRPr="00BB52F6" w:rsidRDefault="00B27E79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AE2D5"/>
              </w:rPr>
              <w:t>4</w:t>
            </w:r>
            <w:r w:rsidR="00BC1BAE">
              <w:rPr>
                <w:sz w:val="22"/>
                <w:szCs w:val="22"/>
                <w:shd w:val="clear" w:color="auto" w:fill="FAE2D5"/>
              </w:rPr>
              <w:t>.</w:t>
            </w:r>
            <w:r w:rsidR="00BC1BAE" w:rsidRPr="00BB52F6">
              <w:rPr>
                <w:sz w:val="22"/>
                <w:szCs w:val="22"/>
              </w:rPr>
              <w:t xml:space="preserve"> </w:t>
            </w:r>
            <w:r w:rsidR="00BB52F6" w:rsidRPr="00BB52F6">
              <w:rPr>
                <w:sz w:val="22"/>
                <w:szCs w:val="22"/>
              </w:rPr>
              <w:t>studenoga</w:t>
            </w:r>
            <w:r w:rsidR="00BC1BAE" w:rsidRPr="00BB52F6">
              <w:rPr>
                <w:sz w:val="22"/>
                <w:szCs w:val="22"/>
              </w:rPr>
              <w:t xml:space="preserve"> 202</w:t>
            </w:r>
            <w:r w:rsidR="00BB52F6" w:rsidRPr="00BB52F6">
              <w:rPr>
                <w:sz w:val="22"/>
                <w:szCs w:val="22"/>
              </w:rPr>
              <w:t>5</w:t>
            </w:r>
            <w:r w:rsidR="00BC1BAE" w:rsidRPr="00BB52F6">
              <w:rPr>
                <w:sz w:val="22"/>
                <w:szCs w:val="22"/>
              </w:rPr>
              <w:t>. do 23:59 sati</w:t>
            </w:r>
          </w:p>
        </w:tc>
      </w:tr>
      <w:tr w:rsidR="00BB52F6" w:rsidRPr="00BB52F6" w14:paraId="3F311636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1B0527A9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slanje pitanja vezanih uz Javni natječaj</w:t>
            </w:r>
          </w:p>
        </w:tc>
        <w:tc>
          <w:tcPr>
            <w:tcW w:w="4252" w:type="dxa"/>
            <w:vAlign w:val="center"/>
          </w:tcPr>
          <w:p w14:paraId="2FCF4FB1" w14:textId="77777777" w:rsidR="00BC1BAE" w:rsidRPr="003C7C24" w:rsidRDefault="003C7C2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3</w:t>
            </w:r>
            <w:r w:rsidR="00B27E79">
              <w:rPr>
                <w:sz w:val="22"/>
                <w:szCs w:val="22"/>
              </w:rPr>
              <w:t>1</w:t>
            </w:r>
            <w:r w:rsidR="00BC1BAE" w:rsidRPr="003C7C24">
              <w:rPr>
                <w:sz w:val="22"/>
                <w:szCs w:val="22"/>
              </w:rPr>
              <w:t xml:space="preserve">. </w:t>
            </w:r>
            <w:r w:rsidRPr="003C7C24">
              <w:rPr>
                <w:sz w:val="22"/>
                <w:szCs w:val="22"/>
              </w:rPr>
              <w:t>listopada</w:t>
            </w:r>
            <w:r w:rsidR="00BC1BAE" w:rsidRPr="003C7C24">
              <w:rPr>
                <w:sz w:val="22"/>
                <w:szCs w:val="22"/>
              </w:rPr>
              <w:t xml:space="preserve"> 202</w:t>
            </w:r>
            <w:r w:rsidRPr="003C7C24">
              <w:rPr>
                <w:sz w:val="22"/>
                <w:szCs w:val="22"/>
              </w:rPr>
              <w:t>5</w:t>
            </w:r>
            <w:r w:rsidR="00BC1BAE" w:rsidRPr="003C7C24">
              <w:rPr>
                <w:sz w:val="22"/>
                <w:szCs w:val="22"/>
              </w:rPr>
              <w:t>.</w:t>
            </w:r>
          </w:p>
        </w:tc>
      </w:tr>
      <w:tr w:rsidR="00BB52F6" w:rsidRPr="00BB52F6" w14:paraId="66FB939D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592DF872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upućivanje odgovora na pitanja vezana uz Javni natječaj</w:t>
            </w:r>
          </w:p>
        </w:tc>
        <w:tc>
          <w:tcPr>
            <w:tcW w:w="4252" w:type="dxa"/>
            <w:vAlign w:val="center"/>
          </w:tcPr>
          <w:p w14:paraId="53A11DA8" w14:textId="77777777" w:rsidR="00BC1BAE" w:rsidRPr="003C7C24" w:rsidRDefault="003C7C2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3</w:t>
            </w:r>
            <w:r w:rsidR="00BC1BAE" w:rsidRPr="003C7C24">
              <w:rPr>
                <w:sz w:val="22"/>
                <w:szCs w:val="22"/>
              </w:rPr>
              <w:t xml:space="preserve">. </w:t>
            </w:r>
            <w:r w:rsidR="00B27E79">
              <w:rPr>
                <w:sz w:val="22"/>
                <w:szCs w:val="22"/>
              </w:rPr>
              <w:t>studenoga</w:t>
            </w:r>
            <w:r w:rsidR="00BC1BAE" w:rsidRPr="003C7C24">
              <w:rPr>
                <w:sz w:val="22"/>
                <w:szCs w:val="22"/>
              </w:rPr>
              <w:t xml:space="preserve"> 202</w:t>
            </w:r>
            <w:r w:rsidRPr="003C7C24">
              <w:rPr>
                <w:sz w:val="22"/>
                <w:szCs w:val="22"/>
              </w:rPr>
              <w:t>5</w:t>
            </w:r>
            <w:r w:rsidR="00BC1BAE" w:rsidRPr="003C7C24">
              <w:rPr>
                <w:sz w:val="22"/>
                <w:szCs w:val="22"/>
              </w:rPr>
              <w:t>.</w:t>
            </w:r>
          </w:p>
        </w:tc>
      </w:tr>
      <w:tr w:rsidR="00BB52F6" w:rsidRPr="00BB52F6" w14:paraId="0F31ED19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5C5AE937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provjeru formalnih uvjeta Javnog natječaja</w:t>
            </w:r>
          </w:p>
        </w:tc>
        <w:tc>
          <w:tcPr>
            <w:tcW w:w="4252" w:type="dxa"/>
            <w:vAlign w:val="center"/>
          </w:tcPr>
          <w:p w14:paraId="26B1D480" w14:textId="77777777" w:rsidR="00BC1BAE" w:rsidRPr="003C7C24" w:rsidRDefault="003C7C2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1</w:t>
            </w:r>
            <w:r w:rsidR="00B27E79">
              <w:rPr>
                <w:sz w:val="22"/>
                <w:szCs w:val="22"/>
              </w:rPr>
              <w:t>1</w:t>
            </w:r>
            <w:r w:rsidRPr="003C7C24">
              <w:rPr>
                <w:sz w:val="22"/>
                <w:szCs w:val="22"/>
              </w:rPr>
              <w:t>. studenoga</w:t>
            </w:r>
            <w:r w:rsidR="00BC1BAE" w:rsidRPr="003C7C24">
              <w:rPr>
                <w:sz w:val="22"/>
                <w:szCs w:val="22"/>
              </w:rPr>
              <w:t xml:space="preserve"> 202</w:t>
            </w:r>
            <w:r w:rsidRPr="003C7C24">
              <w:rPr>
                <w:sz w:val="22"/>
                <w:szCs w:val="22"/>
              </w:rPr>
              <w:t>5</w:t>
            </w:r>
            <w:r w:rsidR="00BC1BAE" w:rsidRPr="003C7C24">
              <w:rPr>
                <w:sz w:val="22"/>
                <w:szCs w:val="22"/>
              </w:rPr>
              <w:t>.</w:t>
            </w:r>
          </w:p>
        </w:tc>
      </w:tr>
      <w:tr w:rsidR="00BB52F6" w:rsidRPr="00BB52F6" w14:paraId="1C31CCC0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09618D36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slanje obavijesti o ispunjavanju formalnih uvjeta Javnog natječaja</w:t>
            </w:r>
          </w:p>
        </w:tc>
        <w:tc>
          <w:tcPr>
            <w:tcW w:w="4252" w:type="dxa"/>
            <w:vAlign w:val="center"/>
          </w:tcPr>
          <w:p w14:paraId="7E72FBC6" w14:textId="77777777" w:rsidR="00BC1BAE" w:rsidRPr="003C7C24" w:rsidRDefault="003C7C2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1</w:t>
            </w:r>
            <w:r w:rsidR="00B27E79">
              <w:rPr>
                <w:sz w:val="22"/>
                <w:szCs w:val="22"/>
              </w:rPr>
              <w:t>5</w:t>
            </w:r>
            <w:r w:rsidRPr="003C7C24">
              <w:rPr>
                <w:sz w:val="22"/>
                <w:szCs w:val="22"/>
              </w:rPr>
              <w:t>. studenoga 2025.</w:t>
            </w:r>
          </w:p>
        </w:tc>
      </w:tr>
      <w:tr w:rsidR="00BB52F6" w:rsidRPr="00BB52F6" w14:paraId="0069563A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3D8891EE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slanje obavijesti o neispunjavanju formalnih uvjeta Javnog natječaja</w:t>
            </w:r>
          </w:p>
        </w:tc>
        <w:tc>
          <w:tcPr>
            <w:tcW w:w="4252" w:type="dxa"/>
            <w:vAlign w:val="center"/>
          </w:tcPr>
          <w:p w14:paraId="3B53296F" w14:textId="77777777" w:rsidR="00BC1BAE" w:rsidRPr="003C7C24" w:rsidRDefault="003C7C2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1</w:t>
            </w:r>
            <w:r w:rsidR="00B27E79">
              <w:rPr>
                <w:sz w:val="22"/>
                <w:szCs w:val="22"/>
              </w:rPr>
              <w:t>5</w:t>
            </w:r>
            <w:r w:rsidRPr="003C7C24">
              <w:rPr>
                <w:sz w:val="22"/>
                <w:szCs w:val="22"/>
              </w:rPr>
              <w:t>. studenoga 2025.</w:t>
            </w:r>
          </w:p>
        </w:tc>
      </w:tr>
      <w:tr w:rsidR="00BB52F6" w:rsidRPr="00BB52F6" w14:paraId="583D4234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641DACCF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upit za dostavu dodatne dokumentacije</w:t>
            </w:r>
          </w:p>
        </w:tc>
        <w:tc>
          <w:tcPr>
            <w:tcW w:w="4252" w:type="dxa"/>
            <w:vAlign w:val="center"/>
          </w:tcPr>
          <w:p w14:paraId="617B74D0" w14:textId="77777777" w:rsidR="00BC1BAE" w:rsidRPr="003C7C24" w:rsidRDefault="003C7C2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2</w:t>
            </w:r>
            <w:r w:rsidR="00B27E79">
              <w:rPr>
                <w:sz w:val="22"/>
                <w:szCs w:val="22"/>
              </w:rPr>
              <w:t>4</w:t>
            </w:r>
            <w:r w:rsidRPr="003C7C24">
              <w:rPr>
                <w:sz w:val="22"/>
                <w:szCs w:val="22"/>
              </w:rPr>
              <w:t>. studenoga 2025.</w:t>
            </w:r>
          </w:p>
        </w:tc>
      </w:tr>
      <w:tr w:rsidR="00BB52F6" w:rsidRPr="00BB52F6" w14:paraId="0F4835BB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41219B48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prigovor zbog neispunjavanja formalnih uvjeta Javnog natječaja</w:t>
            </w:r>
          </w:p>
        </w:tc>
        <w:tc>
          <w:tcPr>
            <w:tcW w:w="4252" w:type="dxa"/>
            <w:vAlign w:val="center"/>
          </w:tcPr>
          <w:p w14:paraId="414F038E" w14:textId="77777777" w:rsidR="00BC1BAE" w:rsidRPr="003C7C24" w:rsidRDefault="003C7C2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2</w:t>
            </w:r>
            <w:r w:rsidR="00B27E79">
              <w:rPr>
                <w:sz w:val="22"/>
                <w:szCs w:val="22"/>
              </w:rPr>
              <w:t>4</w:t>
            </w:r>
            <w:r w:rsidRPr="003C7C24">
              <w:rPr>
                <w:sz w:val="22"/>
                <w:szCs w:val="22"/>
              </w:rPr>
              <w:t>. studenoga 2025.</w:t>
            </w:r>
          </w:p>
        </w:tc>
      </w:tr>
      <w:tr w:rsidR="00BB52F6" w:rsidRPr="00BB52F6" w14:paraId="35C7366E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604203EC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donošenje odluke po prigovoru zbog neispunjavanja formalnih uvjeta Javnog natječaja</w:t>
            </w:r>
          </w:p>
        </w:tc>
        <w:tc>
          <w:tcPr>
            <w:tcW w:w="4252" w:type="dxa"/>
            <w:vAlign w:val="center"/>
          </w:tcPr>
          <w:p w14:paraId="5F9D6F64" w14:textId="77777777" w:rsidR="00BC1BAE" w:rsidRPr="003C7C24" w:rsidRDefault="00B27E79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7C24" w:rsidRPr="003C7C2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prosinca</w:t>
            </w:r>
            <w:r w:rsidR="00BC1BAE" w:rsidRPr="003C7C24">
              <w:rPr>
                <w:sz w:val="22"/>
                <w:szCs w:val="22"/>
              </w:rPr>
              <w:t xml:space="preserve"> 202</w:t>
            </w:r>
            <w:r w:rsidR="003C7C24" w:rsidRPr="003C7C24">
              <w:rPr>
                <w:sz w:val="22"/>
                <w:szCs w:val="22"/>
              </w:rPr>
              <w:t>5</w:t>
            </w:r>
            <w:r w:rsidR="00BC1BAE" w:rsidRPr="003C7C24">
              <w:rPr>
                <w:sz w:val="22"/>
                <w:szCs w:val="22"/>
              </w:rPr>
              <w:t>.</w:t>
            </w:r>
          </w:p>
        </w:tc>
      </w:tr>
      <w:tr w:rsidR="00BB52F6" w:rsidRPr="00BB52F6" w14:paraId="356F1555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367FF167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Planirani rok za ocjenjivanje prijava koje su zadovoljile propisane uvjete Javnog natječaja</w:t>
            </w:r>
          </w:p>
        </w:tc>
        <w:tc>
          <w:tcPr>
            <w:tcW w:w="4252" w:type="dxa"/>
            <w:vAlign w:val="center"/>
          </w:tcPr>
          <w:p w14:paraId="655CD548" w14:textId="77777777" w:rsidR="002840FA" w:rsidRPr="002840FA" w:rsidRDefault="00B27E79" w:rsidP="002840F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2840FA" w:rsidRPr="002840FA">
              <w:rPr>
                <w:sz w:val="22"/>
                <w:szCs w:val="22"/>
              </w:rPr>
              <w:t>. prosinca 2025.</w:t>
            </w:r>
          </w:p>
        </w:tc>
      </w:tr>
      <w:tr w:rsidR="00BB52F6" w:rsidRPr="00BB52F6" w14:paraId="7E68D8C8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0192201F" w14:textId="77777777" w:rsidR="00BC1BAE" w:rsidRPr="003C7C24" w:rsidRDefault="003E49B4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javnu objavu Odluke o dodjeli financijskih sredstava organizacijama civilnog društva iz područja kulture</w:t>
            </w:r>
          </w:p>
        </w:tc>
        <w:tc>
          <w:tcPr>
            <w:tcW w:w="4252" w:type="dxa"/>
            <w:vAlign w:val="center"/>
          </w:tcPr>
          <w:p w14:paraId="5DE6E840" w14:textId="77777777" w:rsidR="00BC1BAE" w:rsidRPr="003C7C24" w:rsidRDefault="00BC1BAE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u roku od 90 dana od dana donošenja proračuna Grada Samobora</w:t>
            </w:r>
          </w:p>
        </w:tc>
      </w:tr>
      <w:tr w:rsidR="00BB52F6" w:rsidRPr="00BB52F6" w14:paraId="1BFB5FD6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17516DCA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podnošenje prigovora na natječajni postupak</w:t>
            </w:r>
          </w:p>
        </w:tc>
        <w:tc>
          <w:tcPr>
            <w:tcW w:w="4252" w:type="dxa"/>
            <w:vAlign w:val="center"/>
          </w:tcPr>
          <w:p w14:paraId="29ED9F0C" w14:textId="77777777" w:rsidR="00BC1BAE" w:rsidRPr="003C7C24" w:rsidRDefault="00BC1BAE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u roku od osam dana od dana dostave Odluke o dodjeli financijskih sredstava</w:t>
            </w:r>
          </w:p>
        </w:tc>
      </w:tr>
      <w:tr w:rsidR="00BB52F6" w:rsidRPr="00BB52F6" w14:paraId="490BF840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15984B5E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odgovor na prigovor na natječajni postupak</w:t>
            </w:r>
          </w:p>
        </w:tc>
        <w:tc>
          <w:tcPr>
            <w:tcW w:w="4252" w:type="dxa"/>
            <w:vAlign w:val="center"/>
          </w:tcPr>
          <w:p w14:paraId="0E901896" w14:textId="77777777" w:rsidR="00BC1BAE" w:rsidRPr="003C7C24" w:rsidRDefault="003E49B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u</w:t>
            </w:r>
            <w:r w:rsidR="00BC1BAE" w:rsidRPr="003C7C24">
              <w:rPr>
                <w:sz w:val="22"/>
                <w:szCs w:val="22"/>
              </w:rPr>
              <w:t xml:space="preserve"> roku od 30 dana od dana podnošenja prigovora</w:t>
            </w:r>
          </w:p>
        </w:tc>
      </w:tr>
      <w:tr w:rsidR="00BB52F6" w:rsidRPr="00BB52F6" w14:paraId="5F36EAFE" w14:textId="77777777">
        <w:trPr>
          <w:trHeight w:val="57"/>
          <w:jc w:val="center"/>
        </w:trPr>
        <w:tc>
          <w:tcPr>
            <w:tcW w:w="5387" w:type="dxa"/>
            <w:shd w:val="clear" w:color="auto" w:fill="F2F2F2"/>
            <w:vAlign w:val="center"/>
          </w:tcPr>
          <w:p w14:paraId="6B3F8D35" w14:textId="77777777" w:rsidR="00BC1BAE" w:rsidRPr="003C7C24" w:rsidRDefault="00BC1BAE" w:rsidP="00C2764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3C7C24">
              <w:rPr>
                <w:bCs/>
                <w:sz w:val="22"/>
                <w:szCs w:val="22"/>
              </w:rPr>
              <w:t>Rok za ugovaranje</w:t>
            </w:r>
          </w:p>
        </w:tc>
        <w:tc>
          <w:tcPr>
            <w:tcW w:w="4252" w:type="dxa"/>
            <w:vAlign w:val="center"/>
          </w:tcPr>
          <w:p w14:paraId="001921EB" w14:textId="77777777" w:rsidR="00BC1BAE" w:rsidRPr="003C7C24" w:rsidRDefault="003E49B4" w:rsidP="00C2764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C7C24">
              <w:rPr>
                <w:sz w:val="22"/>
                <w:szCs w:val="22"/>
              </w:rPr>
              <w:t>u</w:t>
            </w:r>
            <w:r w:rsidR="00BC1BAE" w:rsidRPr="003C7C24">
              <w:rPr>
                <w:sz w:val="22"/>
                <w:szCs w:val="22"/>
              </w:rPr>
              <w:t xml:space="preserve"> roku od </w:t>
            </w:r>
            <w:r w:rsidR="0076292A" w:rsidRPr="003C7C24">
              <w:rPr>
                <w:sz w:val="22"/>
                <w:szCs w:val="22"/>
              </w:rPr>
              <w:t>15</w:t>
            </w:r>
            <w:r w:rsidR="00BC1BAE" w:rsidRPr="003C7C24">
              <w:rPr>
                <w:sz w:val="22"/>
                <w:szCs w:val="22"/>
              </w:rPr>
              <w:t xml:space="preserve"> dana od dana donošenja Odluke o dodjeli financijskih sredstava</w:t>
            </w:r>
          </w:p>
        </w:tc>
      </w:tr>
    </w:tbl>
    <w:p w14:paraId="58E1FC13" w14:textId="77777777" w:rsidR="00BC1BAE" w:rsidRPr="00BB52F6" w:rsidRDefault="00BC1BAE" w:rsidP="00C27645">
      <w:pPr>
        <w:spacing w:after="240"/>
        <w:rPr>
          <w:color w:val="C00000"/>
          <w:sz w:val="22"/>
          <w:szCs w:val="22"/>
        </w:rPr>
      </w:pPr>
    </w:p>
    <w:p w14:paraId="7090384B" w14:textId="77777777" w:rsidR="00BC1BAE" w:rsidRPr="002840FA" w:rsidRDefault="00BC1BAE" w:rsidP="00C27645">
      <w:pPr>
        <w:spacing w:after="240"/>
        <w:ind w:firstLine="357"/>
        <w:contextualSpacing/>
        <w:jc w:val="both"/>
        <w:rPr>
          <w:szCs w:val="24"/>
        </w:rPr>
      </w:pPr>
      <w:r w:rsidRPr="002840FA">
        <w:rPr>
          <w:szCs w:val="24"/>
        </w:rPr>
        <w:t>Grad Samobor ima mogućnost ažuriranja ovog indikativnog kalendara.</w:t>
      </w:r>
    </w:p>
    <w:p w14:paraId="67CC9BD1" w14:textId="77777777" w:rsidR="00246234" w:rsidRPr="002840FA" w:rsidRDefault="00BC1BAE" w:rsidP="00C27645">
      <w:pPr>
        <w:pStyle w:val="SubTitle2"/>
        <w:tabs>
          <w:tab w:val="center" w:pos="4819"/>
          <w:tab w:val="left" w:pos="8160"/>
        </w:tabs>
        <w:ind w:firstLine="357"/>
        <w:jc w:val="left"/>
        <w:rPr>
          <w:b w:val="0"/>
          <w:bCs/>
          <w:sz w:val="24"/>
          <w:szCs w:val="24"/>
        </w:rPr>
      </w:pPr>
      <w:r w:rsidRPr="002840FA">
        <w:rPr>
          <w:b w:val="0"/>
          <w:bCs/>
          <w:sz w:val="24"/>
        </w:rPr>
        <w:t xml:space="preserve">Obavijest o tome, kao i ažurirana tablica, objavit će se na </w:t>
      </w:r>
      <w:r w:rsidR="004441DC" w:rsidRPr="002840FA">
        <w:rPr>
          <w:b w:val="0"/>
          <w:bCs/>
          <w:sz w:val="24"/>
        </w:rPr>
        <w:t>mrežnoj stranici</w:t>
      </w:r>
      <w:r w:rsidRPr="002840FA">
        <w:rPr>
          <w:b w:val="0"/>
          <w:bCs/>
          <w:sz w:val="24"/>
        </w:rPr>
        <w:t xml:space="preserve"> </w:t>
      </w:r>
      <w:hyperlink r:id="rId9" w:history="1">
        <w:r w:rsidRPr="002840FA">
          <w:rPr>
            <w:rStyle w:val="Hyperlink"/>
            <w:b w:val="0"/>
            <w:bCs/>
            <w:color w:val="auto"/>
            <w:sz w:val="24"/>
          </w:rPr>
          <w:t>www.samobor.hr</w:t>
        </w:r>
      </w:hyperlink>
      <w:r w:rsidRPr="002840FA">
        <w:rPr>
          <w:b w:val="0"/>
          <w:bCs/>
          <w:sz w:val="24"/>
        </w:rPr>
        <w:t xml:space="preserve"> te putem SOM aplikacije.</w:t>
      </w:r>
    </w:p>
    <w:p w14:paraId="2F828375" w14:textId="77777777" w:rsidR="004A54F3" w:rsidRPr="00BB52F6" w:rsidRDefault="004A54F3" w:rsidP="00C27645">
      <w:pPr>
        <w:pStyle w:val="SubTitle1"/>
        <w:jc w:val="left"/>
        <w:rPr>
          <w:color w:val="C00000"/>
          <w:sz w:val="24"/>
          <w:szCs w:val="24"/>
        </w:rPr>
      </w:pPr>
    </w:p>
    <w:p w14:paraId="3CF9F3E0" w14:textId="77777777" w:rsidR="007065E7" w:rsidRPr="00DD6DDB" w:rsidRDefault="008D4C59" w:rsidP="00C27645">
      <w:pPr>
        <w:pStyle w:val="SubTitle1"/>
        <w:jc w:val="left"/>
        <w:rPr>
          <w:sz w:val="24"/>
          <w:szCs w:val="24"/>
        </w:rPr>
      </w:pPr>
      <w:r w:rsidRPr="00DD6DDB">
        <w:rPr>
          <w:sz w:val="24"/>
          <w:szCs w:val="24"/>
        </w:rPr>
        <w:lastRenderedPageBreak/>
        <w:t>Sadržaj</w:t>
      </w:r>
    </w:p>
    <w:p w14:paraId="460E208B" w14:textId="5D2743E8" w:rsidR="00757B6D" w:rsidRDefault="002F4C3F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r w:rsidRPr="00BB52F6">
        <w:rPr>
          <w:rFonts w:ascii="Times New Roman" w:hAnsi="Times New Roman"/>
          <w:caps/>
          <w:color w:val="C00000"/>
          <w:szCs w:val="22"/>
        </w:rPr>
        <w:fldChar w:fldCharType="begin"/>
      </w:r>
      <w:r w:rsidRPr="00BB52F6">
        <w:rPr>
          <w:rFonts w:ascii="Times New Roman" w:hAnsi="Times New Roman"/>
          <w:caps/>
          <w:color w:val="C00000"/>
          <w:szCs w:val="22"/>
        </w:rPr>
        <w:instrText xml:space="preserve"> TOC \o \h \z \u </w:instrText>
      </w:r>
      <w:r w:rsidRPr="00BB52F6">
        <w:rPr>
          <w:rFonts w:ascii="Times New Roman" w:hAnsi="Times New Roman"/>
          <w:caps/>
          <w:color w:val="C00000"/>
          <w:szCs w:val="22"/>
        </w:rPr>
        <w:fldChar w:fldCharType="separate"/>
      </w:r>
      <w:hyperlink w:anchor="_Toc210203282" w:history="1">
        <w:r w:rsidR="00757B6D" w:rsidRPr="00D07C87">
          <w:rPr>
            <w:rStyle w:val="Hyperlink"/>
            <w:rFonts w:ascii="Times New Roman" w:hAnsi="Times New Roman"/>
          </w:rPr>
          <w:t>INDIKATIVNI KALENDAR JAVNOG NATJEČAJA</w:t>
        </w:r>
        <w:r w:rsidR="00757B6D">
          <w:rPr>
            <w:webHidden/>
          </w:rPr>
          <w:tab/>
        </w:r>
        <w:r w:rsidR="00757B6D">
          <w:rPr>
            <w:webHidden/>
          </w:rPr>
          <w:fldChar w:fldCharType="begin"/>
        </w:r>
        <w:r w:rsidR="00757B6D">
          <w:rPr>
            <w:webHidden/>
          </w:rPr>
          <w:instrText xml:space="preserve"> PAGEREF _Toc210203282 \h </w:instrText>
        </w:r>
        <w:r w:rsidR="00757B6D">
          <w:rPr>
            <w:webHidden/>
          </w:rPr>
        </w:r>
        <w:r w:rsidR="00757B6D">
          <w:rPr>
            <w:webHidden/>
          </w:rPr>
          <w:fldChar w:fldCharType="separate"/>
        </w:r>
        <w:r w:rsidR="00757B6D">
          <w:rPr>
            <w:webHidden/>
          </w:rPr>
          <w:t>2</w:t>
        </w:r>
        <w:r w:rsidR="00757B6D">
          <w:rPr>
            <w:webHidden/>
          </w:rPr>
          <w:fldChar w:fldCharType="end"/>
        </w:r>
      </w:hyperlink>
    </w:p>
    <w:p w14:paraId="27035B13" w14:textId="5BAB7CB3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83" w:history="1">
        <w:r w:rsidRPr="00D07C87">
          <w:rPr>
            <w:rStyle w:val="Hyperlink"/>
            <w:rFonts w:ascii="Times New Roman" w:hAnsi="Times New Roman"/>
          </w:rPr>
          <w:t>JAVNI NATJEČAJ ZA DODJELU FINANCIJSKIH SREDSTAVA ORGANIZACIJAMA CIVILNOG DRUŠTVA IZ PODRUČJA KULTURE ZA 2026. GODINU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C9B4EE" w14:textId="757800FF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84" w:history="1">
        <w:r w:rsidRPr="00D07C87">
          <w:rPr>
            <w:rStyle w:val="Hyperlink"/>
            <w:rFonts w:ascii="Times New Roman" w:hAnsi="Times New Roman"/>
          </w:rPr>
          <w:t>OKVIR ZA DODJELU FINANCIJSKIH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2EDDCF" w14:textId="69938CD2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85" w:history="1">
        <w:r w:rsidRPr="00D07C87">
          <w:rPr>
            <w:rStyle w:val="Hyperlink"/>
            <w:rFonts w:ascii="Times New Roman" w:eastAsia="Calibri" w:hAnsi="Times New Roman"/>
          </w:rPr>
          <w:t>PRIHVATLJIVE AKTIVNOSTI ZA FINANCIRANJE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0035BF" w14:textId="56920DE4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86" w:history="1">
        <w:r w:rsidRPr="00D07C87">
          <w:rPr>
            <w:rStyle w:val="Hyperlink"/>
            <w:rFonts w:ascii="Times New Roman" w:hAnsi="Times New Roman"/>
          </w:rPr>
          <w:t>NEPRIHVATLJIVE AKTIVNOSTI ZA FINANCIRANJE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1AE1A3" w14:textId="76516CB2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87" w:history="1">
        <w:r w:rsidRPr="00D07C87">
          <w:rPr>
            <w:rStyle w:val="Hyperlink"/>
            <w:rFonts w:ascii="Times New Roman" w:hAnsi="Times New Roman"/>
          </w:rPr>
          <w:t>CILJEVI NATJEČAJA I PRIORITETI ZA DODJELU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4F10CB" w14:textId="6EA4AE30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88" w:history="1">
        <w:r w:rsidRPr="00D07C87">
          <w:rPr>
            <w:rStyle w:val="Hyperlink"/>
            <w:rFonts w:ascii="Times New Roman" w:hAnsi="Times New Roman"/>
          </w:rPr>
          <w:t>UKUPNA VRIJEDNOST JAVNOG NATJEČAJA I PLANIRANI IZNOSI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4408C6" w14:textId="3675710C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89" w:history="1">
        <w:r w:rsidRPr="00D07C87">
          <w:rPr>
            <w:rStyle w:val="Hyperlink"/>
            <w:rFonts w:ascii="Times New Roman" w:hAnsi="Times New Roman"/>
          </w:rPr>
          <w:t>FORMALNI UVJETI JAVNOG NATJEČAJA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116347" w14:textId="6109A492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0" w:history="1">
        <w:r w:rsidRPr="00D07C87">
          <w:rPr>
            <w:rStyle w:val="Hyperlink"/>
            <w:rFonts w:ascii="Times New Roman" w:hAnsi="Times New Roman"/>
          </w:rPr>
          <w:t>PRIHVATLJIVI PRIJAVITELJI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1A8259" w14:textId="49B1B80A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1" w:history="1">
        <w:r w:rsidRPr="00D07C87">
          <w:rPr>
            <w:rStyle w:val="Hyperlink"/>
            <w:rFonts w:ascii="Times New Roman" w:hAnsi="Times New Roman"/>
          </w:rPr>
          <w:t>NEPRIHVATLJIVI PRIJAVITELJI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0744DB" w14:textId="6926698D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2" w:history="1">
        <w:r w:rsidRPr="00D07C87">
          <w:rPr>
            <w:rStyle w:val="Hyperlink"/>
            <w:rFonts w:ascii="Times New Roman" w:hAnsi="Times New Roman"/>
          </w:rPr>
          <w:t>PRIHVATLJIVI PARTNERI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E96C0F" w14:textId="45A41CF9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3" w:history="1">
        <w:r w:rsidRPr="00D07C87">
          <w:rPr>
            <w:rStyle w:val="Hyperlink"/>
            <w:rFonts w:ascii="Times New Roman" w:hAnsi="Times New Roman"/>
            <w:lang w:val="it-IT" w:eastAsia="en-GB"/>
          </w:rPr>
          <w:t>PREGLED PRIJAVA U ODNOSU NA FORMALNE UVJETE JAVNOG NATJEČAJA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E367E0" w14:textId="28E2AC7C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4" w:history="1">
        <w:r w:rsidRPr="00D07C87">
          <w:rPr>
            <w:rStyle w:val="Hyperlink"/>
            <w:rFonts w:ascii="Times New Roman" w:hAnsi="Times New Roman"/>
          </w:rPr>
          <w:t>PROCJENA PRIJAVA KOJE SU ZADOVOLJILE FORMALNE UVJETE JAVNOG NATJEČAJA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14A97B" w14:textId="6475F412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5" w:history="1">
        <w:r w:rsidRPr="00D07C87">
          <w:rPr>
            <w:rStyle w:val="Hyperlink"/>
            <w:rFonts w:ascii="Times New Roman" w:hAnsi="Times New Roman"/>
            <w:lang w:val="it-IT"/>
          </w:rPr>
          <w:t>BROJ PROGRAMA I PROJEKATA PO PRIJAVITELJU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B6BADC" w14:textId="41637E3D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6" w:history="1">
        <w:r w:rsidRPr="00D07C87">
          <w:rPr>
            <w:rStyle w:val="Hyperlink"/>
            <w:rFonts w:ascii="Times New Roman" w:hAnsi="Times New Roman"/>
            <w:lang w:val="it-IT"/>
          </w:rPr>
          <w:t>FINANCIJSKI ZAHTJEVI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2B6855" w14:textId="7FC8A95D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7" w:history="1">
        <w:r w:rsidRPr="00D07C87">
          <w:rPr>
            <w:rStyle w:val="Hyperlink"/>
            <w:rFonts w:ascii="Times New Roman" w:hAnsi="Times New Roman"/>
            <w:lang w:val="it-IT"/>
          </w:rPr>
          <w:t>PRIHVATLJIVI TROŠKOVI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4E599F" w14:textId="01B097B7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8" w:history="1">
        <w:r w:rsidRPr="00D07C87">
          <w:rPr>
            <w:rStyle w:val="Hyperlink"/>
            <w:rFonts w:ascii="Times New Roman" w:hAnsi="Times New Roman"/>
            <w:lang w:val="it-IT"/>
          </w:rPr>
          <w:t>NEPRIHVATLJIVI TROŠKOVI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D1134E" w14:textId="4A5DB0B8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299" w:history="1">
        <w:r w:rsidRPr="00D07C87">
          <w:rPr>
            <w:rStyle w:val="Hyperlink"/>
            <w:rFonts w:ascii="Times New Roman" w:hAnsi="Times New Roman"/>
            <w:lang w:val="it-IT"/>
          </w:rPr>
          <w:t>PRIHODI OD PROGRAMSKIH I PROJEKTNIH AKTIVNOSTI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DEA2C7" w14:textId="592F224B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0" w:history="1">
        <w:r w:rsidRPr="00D07C87">
          <w:rPr>
            <w:rStyle w:val="Hyperlink"/>
            <w:rFonts w:ascii="Times New Roman" w:hAnsi="Times New Roman"/>
            <w:lang w:val="it-IT"/>
          </w:rPr>
          <w:t>ZABRANA DVOSTRUKOG FINANCIRANJA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17877A" w14:textId="39B483DE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1" w:history="1">
        <w:r w:rsidRPr="00D07C87">
          <w:rPr>
            <w:rStyle w:val="Hyperlink"/>
            <w:rFonts w:ascii="Times New Roman" w:hAnsi="Times New Roman"/>
          </w:rPr>
          <w:t>POPIS</w:t>
        </w:r>
        <w:r w:rsidRPr="00D07C87">
          <w:rPr>
            <w:rStyle w:val="Hyperlink"/>
            <w:rFonts w:ascii="Times New Roman" w:hAnsi="Times New Roman"/>
            <w:spacing w:val="-11"/>
          </w:rPr>
          <w:t xml:space="preserve"> </w:t>
        </w:r>
        <w:r w:rsidRPr="00D07C87">
          <w:rPr>
            <w:rStyle w:val="Hyperlink"/>
            <w:rFonts w:ascii="Times New Roman" w:hAnsi="Times New Roman"/>
          </w:rPr>
          <w:t>OBVEZNE</w:t>
        </w:r>
        <w:r w:rsidRPr="00D07C87">
          <w:rPr>
            <w:rStyle w:val="Hyperlink"/>
            <w:rFonts w:ascii="Times New Roman" w:hAnsi="Times New Roman"/>
            <w:spacing w:val="-6"/>
          </w:rPr>
          <w:t xml:space="preserve"> </w:t>
        </w:r>
        <w:r w:rsidRPr="00D07C87">
          <w:rPr>
            <w:rStyle w:val="Hyperlink"/>
            <w:rFonts w:ascii="Times New Roman" w:hAnsi="Times New Roman"/>
          </w:rPr>
          <w:t>DOKUMENTACIJE i PRILOGA</w:t>
        </w:r>
        <w:r w:rsidRPr="00D07C87">
          <w:rPr>
            <w:rStyle w:val="Hyperlink"/>
            <w:rFonts w:ascii="Times New Roman" w:hAnsi="Times New Roman"/>
            <w:spacing w:val="-15"/>
          </w:rPr>
          <w:t xml:space="preserve"> </w:t>
        </w:r>
        <w:r w:rsidRPr="00D07C87">
          <w:rPr>
            <w:rStyle w:val="Hyperlink"/>
            <w:rFonts w:ascii="Times New Roman" w:hAnsi="Times New Roman"/>
          </w:rPr>
          <w:t>KOJI</w:t>
        </w:r>
        <w:r w:rsidRPr="00D07C87">
          <w:rPr>
            <w:rStyle w:val="Hyperlink"/>
            <w:rFonts w:ascii="Times New Roman" w:hAnsi="Times New Roman"/>
            <w:spacing w:val="-7"/>
          </w:rPr>
          <w:t xml:space="preserve"> </w:t>
        </w:r>
        <w:r w:rsidRPr="00D07C87">
          <w:rPr>
            <w:rStyle w:val="Hyperlink"/>
            <w:rFonts w:ascii="Times New Roman" w:hAnsi="Times New Roman"/>
          </w:rPr>
          <w:t>SE</w:t>
        </w:r>
        <w:r w:rsidRPr="00D07C87">
          <w:rPr>
            <w:rStyle w:val="Hyperlink"/>
            <w:rFonts w:ascii="Times New Roman" w:hAnsi="Times New Roman"/>
            <w:spacing w:val="-6"/>
          </w:rPr>
          <w:t xml:space="preserve"> </w:t>
        </w:r>
        <w:r w:rsidRPr="00D07C87">
          <w:rPr>
            <w:rStyle w:val="Hyperlink"/>
            <w:rFonts w:ascii="Times New Roman" w:hAnsi="Times New Roman"/>
          </w:rPr>
          <w:t>PRILAŽU</w:t>
        </w:r>
        <w:r w:rsidRPr="00D07C87">
          <w:rPr>
            <w:rStyle w:val="Hyperlink"/>
            <w:rFonts w:ascii="Times New Roman" w:hAnsi="Times New Roman"/>
            <w:spacing w:val="-7"/>
          </w:rPr>
          <w:t xml:space="preserve"> </w:t>
        </w:r>
        <w:r w:rsidRPr="00D07C87">
          <w:rPr>
            <w:rStyle w:val="Hyperlink"/>
            <w:rFonts w:ascii="Times New Roman" w:hAnsi="Times New Roman"/>
            <w:spacing w:val="-2"/>
          </w:rPr>
          <w:t>PRIJAVI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B555B2" w14:textId="2267AC40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2" w:history="1">
        <w:r w:rsidRPr="00D07C87">
          <w:rPr>
            <w:rStyle w:val="Hyperlink"/>
            <w:rFonts w:ascii="Times New Roman" w:hAnsi="Times New Roman"/>
            <w:lang w:val="en-US"/>
          </w:rPr>
          <w:t>ROK I NAČIN SLANJA PRIJAVE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A5699A" w14:textId="2271A150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3" w:history="1">
        <w:r w:rsidRPr="00D07C87">
          <w:rPr>
            <w:rStyle w:val="Hyperlink"/>
            <w:rFonts w:ascii="Times New Roman" w:hAnsi="Times New Roman"/>
            <w:lang w:val="it-IT"/>
          </w:rPr>
          <w:t>ODLUKA O DODJELI FINANCIJSKIH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D10DEA" w14:textId="2F6429BB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4" w:history="1">
        <w:r w:rsidRPr="00D07C87">
          <w:rPr>
            <w:rStyle w:val="Hyperlink"/>
            <w:rFonts w:ascii="Times New Roman" w:hAnsi="Times New Roman"/>
            <w:lang w:val="it-IT"/>
          </w:rPr>
          <w:t>POSTUPAK PODNOŠENJA PRIGOVORA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70FA31A" w14:textId="4865B8D8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5" w:history="1">
        <w:r w:rsidRPr="00D07C87">
          <w:rPr>
            <w:rStyle w:val="Hyperlink"/>
            <w:rFonts w:ascii="Times New Roman" w:hAnsi="Times New Roman"/>
            <w:lang w:val="it-IT"/>
          </w:rPr>
          <w:t>POSTUPAK UGOVARANJA I POTPISIVANJA UGOVORA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F0CECC" w14:textId="6991381C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6" w:history="1">
        <w:r w:rsidRPr="00D07C87">
          <w:rPr>
            <w:rStyle w:val="Hyperlink"/>
            <w:rFonts w:ascii="Times New Roman" w:hAnsi="Times New Roman"/>
            <w:lang w:val="it-IT"/>
          </w:rPr>
          <w:t>NAČIN KORIŠTENJA ODOBRENIH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3A4459" w14:textId="5DD5F103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7" w:history="1">
        <w:r w:rsidRPr="00D07C87">
          <w:rPr>
            <w:rStyle w:val="Hyperlink"/>
            <w:rFonts w:ascii="Times New Roman" w:hAnsi="Times New Roman"/>
            <w:lang w:val="it-IT"/>
          </w:rPr>
          <w:t>IZVJEŠTAVANJE I PRAĆENJE KORIŠTENJA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5CD4D0" w14:textId="5895F83A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8" w:history="1">
        <w:r w:rsidRPr="00D07C87">
          <w:rPr>
            <w:rStyle w:val="Hyperlink"/>
            <w:rFonts w:ascii="Times New Roman" w:hAnsi="Times New Roman"/>
            <w:lang w:val="it-IT"/>
          </w:rPr>
          <w:t>POSTUPANJE S PRIJAVAMA NAKON PROVEDBE JAVNOG NATJEČAJA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C5CF82B" w14:textId="756FF29F" w:rsidR="00757B6D" w:rsidRDefault="00757B6D">
      <w:pPr>
        <w:pStyle w:val="TOC2"/>
        <w:rPr>
          <w:rFonts w:ascii="Aptos" w:hAnsi="Aptos"/>
          <w:b w:val="0"/>
          <w:snapToGrid/>
          <w:kern w:val="2"/>
          <w:sz w:val="24"/>
          <w:szCs w:val="24"/>
          <w:lang w:val="en-US"/>
        </w:rPr>
      </w:pPr>
      <w:hyperlink w:anchor="_Toc210203309" w:history="1">
        <w:r w:rsidRPr="00D07C87">
          <w:rPr>
            <w:rStyle w:val="Hyperlink"/>
            <w:rFonts w:ascii="Times New Roman" w:hAnsi="Times New Roman"/>
            <w:lang w:val="it-IT"/>
          </w:rPr>
          <w:t>ZAŠTITA OSOBNIH PODATAKA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_Toc210203309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E9837E" w14:textId="55A963D5" w:rsidR="000F47D9" w:rsidRPr="00BB52F6" w:rsidRDefault="002F4C3F" w:rsidP="00C27645">
      <w:pPr>
        <w:pStyle w:val="SubTitle2"/>
        <w:jc w:val="left"/>
        <w:rPr>
          <w:caps/>
          <w:color w:val="C00000"/>
          <w:sz w:val="22"/>
          <w:szCs w:val="22"/>
        </w:rPr>
      </w:pPr>
      <w:r w:rsidRPr="00BB52F6">
        <w:rPr>
          <w:caps/>
          <w:color w:val="C00000"/>
          <w:sz w:val="22"/>
          <w:szCs w:val="22"/>
        </w:rPr>
        <w:fldChar w:fldCharType="end"/>
      </w:r>
    </w:p>
    <w:p w14:paraId="61667561" w14:textId="77777777" w:rsidR="00162018" w:rsidRPr="00BB52F6" w:rsidRDefault="00162018" w:rsidP="00C27645">
      <w:pPr>
        <w:pStyle w:val="SubTitle2"/>
        <w:jc w:val="left"/>
        <w:rPr>
          <w:caps/>
          <w:color w:val="C00000"/>
          <w:sz w:val="22"/>
          <w:szCs w:val="22"/>
        </w:rPr>
      </w:pPr>
    </w:p>
    <w:p w14:paraId="32B1E6B3" w14:textId="77777777" w:rsidR="000F47D9" w:rsidRPr="00BB52F6" w:rsidRDefault="000F47D9" w:rsidP="00C27645">
      <w:pPr>
        <w:pStyle w:val="SubTitle2"/>
        <w:jc w:val="left"/>
        <w:rPr>
          <w:caps/>
          <w:color w:val="C00000"/>
          <w:sz w:val="22"/>
          <w:szCs w:val="22"/>
        </w:rPr>
      </w:pPr>
    </w:p>
    <w:p w14:paraId="6DEC4069" w14:textId="77777777" w:rsidR="000F47D9" w:rsidRPr="00BB52F6" w:rsidRDefault="000F47D9" w:rsidP="00C27645">
      <w:pPr>
        <w:pStyle w:val="SubTitle2"/>
        <w:jc w:val="left"/>
        <w:rPr>
          <w:caps/>
          <w:color w:val="C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/>
        <w:tblLook w:val="04A0" w:firstRow="1" w:lastRow="0" w:firstColumn="1" w:lastColumn="0" w:noHBand="0" w:noVBand="1"/>
      </w:tblPr>
      <w:tblGrid>
        <w:gridCol w:w="9486"/>
      </w:tblGrid>
      <w:tr w:rsidR="00BB52F6" w:rsidRPr="00BB52F6" w14:paraId="2DC14717" w14:textId="77777777">
        <w:trPr>
          <w:trHeight w:val="633"/>
          <w:jc w:val="center"/>
        </w:trPr>
        <w:tc>
          <w:tcPr>
            <w:tcW w:w="9542" w:type="dxa"/>
            <w:shd w:val="clear" w:color="auto" w:fill="FAE2D5"/>
            <w:vAlign w:val="center"/>
          </w:tcPr>
          <w:p w14:paraId="1B6FDEC1" w14:textId="77777777" w:rsidR="00512220" w:rsidRPr="00043A2A" w:rsidRDefault="00512220" w:rsidP="004C7927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</w:rPr>
            </w:pPr>
            <w:bookmarkStart w:id="2" w:name="_Toc210203283"/>
            <w:r w:rsidRPr="00043A2A">
              <w:rPr>
                <w:rFonts w:ascii="Times New Roman" w:hAnsi="Times New Roman"/>
              </w:rPr>
              <w:lastRenderedPageBreak/>
              <w:t>JAVNI NATJEČAJ ZA DODJELU FINANCIJSKIH SREDSTAVA ORGANIZACIJAMA CIVILNOG DRUŠTVA</w:t>
            </w:r>
            <w:r w:rsidR="00162018" w:rsidRPr="00043A2A">
              <w:rPr>
                <w:rFonts w:ascii="Times New Roman" w:hAnsi="Times New Roman"/>
              </w:rPr>
              <w:t xml:space="preserve"> </w:t>
            </w:r>
            <w:r w:rsidRPr="00043A2A">
              <w:rPr>
                <w:rFonts w:ascii="Times New Roman" w:hAnsi="Times New Roman"/>
              </w:rPr>
              <w:t>IZ PODRUČJA KULTURE ZA 202</w:t>
            </w:r>
            <w:r w:rsidR="00043A2A" w:rsidRPr="00043A2A">
              <w:rPr>
                <w:rFonts w:ascii="Times New Roman" w:hAnsi="Times New Roman"/>
              </w:rPr>
              <w:t>6</w:t>
            </w:r>
            <w:r w:rsidRPr="00043A2A">
              <w:rPr>
                <w:rFonts w:ascii="Times New Roman" w:hAnsi="Times New Roman"/>
              </w:rPr>
              <w:t>. GODINU</w:t>
            </w:r>
            <w:bookmarkEnd w:id="2"/>
          </w:p>
        </w:tc>
      </w:tr>
    </w:tbl>
    <w:p w14:paraId="6AD100F0" w14:textId="77777777" w:rsidR="009860EF" w:rsidRPr="00043A2A" w:rsidRDefault="009860EF" w:rsidP="00C276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6062"/>
      </w:tblGrid>
      <w:tr w:rsidR="00043A2A" w:rsidRPr="00043A2A" w14:paraId="6ABCD3AD" w14:textId="77777777">
        <w:trPr>
          <w:jc w:val="center"/>
        </w:trPr>
        <w:tc>
          <w:tcPr>
            <w:tcW w:w="6062" w:type="dxa"/>
            <w:shd w:val="clear" w:color="auto" w:fill="D1D1D1"/>
          </w:tcPr>
          <w:p w14:paraId="6F1DF13E" w14:textId="77777777" w:rsidR="009860EF" w:rsidRPr="00043A2A" w:rsidRDefault="009860EF" w:rsidP="00C27645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bookmarkStart w:id="3" w:name="_Toc210203284"/>
            <w:r w:rsidRPr="00043A2A">
              <w:rPr>
                <w:rFonts w:ascii="Times New Roman" w:hAnsi="Times New Roman"/>
              </w:rPr>
              <w:t>OKVIR ZA DODJELU FINANCIJSKIH SREDSTAVA</w:t>
            </w:r>
            <w:bookmarkEnd w:id="3"/>
          </w:p>
        </w:tc>
      </w:tr>
    </w:tbl>
    <w:p w14:paraId="6911934C" w14:textId="77777777" w:rsidR="009860EF" w:rsidRPr="00BB52F6" w:rsidRDefault="009860EF" w:rsidP="00C27645">
      <w:pPr>
        <w:rPr>
          <w:color w:val="C00000"/>
        </w:rPr>
      </w:pPr>
    </w:p>
    <w:p w14:paraId="624CC9B0" w14:textId="77777777" w:rsidR="00AE2385" w:rsidRPr="00B5405E" w:rsidRDefault="00173AC2" w:rsidP="00C27645">
      <w:pPr>
        <w:ind w:firstLine="357"/>
        <w:contextualSpacing/>
        <w:jc w:val="both"/>
        <w:rPr>
          <w:rFonts w:eastAsia="Calibri"/>
          <w:snapToGrid/>
          <w:szCs w:val="24"/>
        </w:rPr>
      </w:pPr>
      <w:r w:rsidRPr="00B5405E">
        <w:rPr>
          <w:rFonts w:eastAsia="Calibri"/>
          <w:snapToGrid/>
          <w:szCs w:val="24"/>
        </w:rPr>
        <w:t>Program javnih potreba u kulturi Grada Samobora donosi se sukladno Zakonu o kulturnim vijećima i financiranju javnih potreba u kulturi (Narodne novine broj 83/22).</w:t>
      </w:r>
    </w:p>
    <w:p w14:paraId="36E2412D" w14:textId="77777777" w:rsidR="00AE2385" w:rsidRPr="00BB52F6" w:rsidRDefault="00173AC2" w:rsidP="00C27645">
      <w:pPr>
        <w:spacing w:before="60" w:after="60"/>
        <w:ind w:firstLine="357"/>
        <w:contextualSpacing/>
        <w:jc w:val="both"/>
        <w:rPr>
          <w:rFonts w:eastAsia="Calibri"/>
          <w:snapToGrid/>
          <w:color w:val="C00000"/>
          <w:szCs w:val="24"/>
        </w:rPr>
      </w:pPr>
      <w:r w:rsidRPr="00B5405E">
        <w:rPr>
          <w:rFonts w:eastAsia="Calibri"/>
          <w:snapToGrid/>
          <w:szCs w:val="24"/>
        </w:rPr>
        <w:t>Sredstva za programe</w:t>
      </w:r>
      <w:r w:rsidR="00AE2385" w:rsidRPr="00B5405E">
        <w:rPr>
          <w:rFonts w:eastAsia="Calibri"/>
          <w:snapToGrid/>
          <w:szCs w:val="24"/>
        </w:rPr>
        <w:t xml:space="preserve"> i </w:t>
      </w:r>
      <w:r w:rsidRPr="00B5405E">
        <w:rPr>
          <w:rFonts w:eastAsia="Calibri"/>
          <w:snapToGrid/>
          <w:szCs w:val="24"/>
        </w:rPr>
        <w:t>projekte organizacija civilnog društva u kulturi utvrđen</w:t>
      </w:r>
      <w:r w:rsidR="00C922AB" w:rsidRPr="00B5405E">
        <w:rPr>
          <w:rFonts w:eastAsia="Calibri"/>
          <w:snapToGrid/>
          <w:szCs w:val="24"/>
        </w:rPr>
        <w:t>a</w:t>
      </w:r>
      <w:r w:rsidRPr="00B5405E">
        <w:rPr>
          <w:rFonts w:eastAsia="Calibri"/>
          <w:snapToGrid/>
          <w:szCs w:val="24"/>
        </w:rPr>
        <w:t xml:space="preserve"> su Proračunom Grada Samobora za 202</w:t>
      </w:r>
      <w:r w:rsidR="00B5405E" w:rsidRPr="00B5405E">
        <w:rPr>
          <w:rFonts w:eastAsia="Calibri"/>
          <w:snapToGrid/>
          <w:szCs w:val="24"/>
        </w:rPr>
        <w:t>5</w:t>
      </w:r>
      <w:r w:rsidRPr="00B5405E">
        <w:rPr>
          <w:rFonts w:eastAsia="Calibri"/>
          <w:snapToGrid/>
          <w:szCs w:val="24"/>
        </w:rPr>
        <w:t>. godinu</w:t>
      </w:r>
      <w:r w:rsidR="00622F5B" w:rsidRPr="00B5405E">
        <w:rPr>
          <w:rFonts w:eastAsia="Calibri"/>
          <w:snapToGrid/>
          <w:szCs w:val="24"/>
        </w:rPr>
        <w:t xml:space="preserve"> i projekcijama za 202</w:t>
      </w:r>
      <w:r w:rsidR="00B5405E" w:rsidRPr="00B5405E">
        <w:rPr>
          <w:rFonts w:eastAsia="Calibri"/>
          <w:snapToGrid/>
          <w:szCs w:val="24"/>
        </w:rPr>
        <w:t>6</w:t>
      </w:r>
      <w:r w:rsidR="00622F5B" w:rsidRPr="00B5405E">
        <w:rPr>
          <w:rFonts w:eastAsia="Calibri"/>
          <w:snapToGrid/>
          <w:szCs w:val="24"/>
        </w:rPr>
        <w:t>. i 202</w:t>
      </w:r>
      <w:r w:rsidR="00B5405E" w:rsidRPr="00B5405E">
        <w:rPr>
          <w:rFonts w:eastAsia="Calibri"/>
          <w:snapToGrid/>
          <w:szCs w:val="24"/>
        </w:rPr>
        <w:t>7</w:t>
      </w:r>
      <w:r w:rsidR="00622F5B" w:rsidRPr="00B5405E">
        <w:rPr>
          <w:rFonts w:eastAsia="Calibri"/>
          <w:snapToGrid/>
          <w:szCs w:val="24"/>
        </w:rPr>
        <w:t>. godinu,</w:t>
      </w:r>
      <w:r w:rsidRPr="00B5405E">
        <w:rPr>
          <w:rFonts w:eastAsia="Calibri"/>
          <w:snapToGrid/>
          <w:szCs w:val="24"/>
        </w:rPr>
        <w:t xml:space="preserve"> usvojenom na </w:t>
      </w:r>
      <w:r w:rsidR="00B5405E" w:rsidRPr="00B5405E">
        <w:rPr>
          <w:rFonts w:eastAsia="Calibri"/>
          <w:snapToGrid/>
          <w:szCs w:val="24"/>
        </w:rPr>
        <w:t>34</w:t>
      </w:r>
      <w:r w:rsidRPr="00B5405E">
        <w:rPr>
          <w:rFonts w:eastAsia="Calibri"/>
          <w:snapToGrid/>
          <w:szCs w:val="24"/>
        </w:rPr>
        <w:t>. sjednici Gradskog</w:t>
      </w:r>
      <w:r w:rsidR="003410AC" w:rsidRPr="00B5405E">
        <w:rPr>
          <w:rFonts w:eastAsia="Calibri"/>
          <w:snapToGrid/>
          <w:szCs w:val="24"/>
        </w:rPr>
        <w:t xml:space="preserve"> </w:t>
      </w:r>
      <w:r w:rsidRPr="00B5405E">
        <w:rPr>
          <w:rFonts w:eastAsia="Calibri"/>
          <w:snapToGrid/>
          <w:szCs w:val="24"/>
        </w:rPr>
        <w:t xml:space="preserve">vijeća Grada Samobora održanoj </w:t>
      </w:r>
      <w:r w:rsidR="00B5405E" w:rsidRPr="00B5405E">
        <w:rPr>
          <w:rFonts w:eastAsia="Calibri"/>
          <w:snapToGrid/>
          <w:szCs w:val="24"/>
        </w:rPr>
        <w:t>4</w:t>
      </w:r>
      <w:r w:rsidRPr="00B5405E">
        <w:rPr>
          <w:rFonts w:eastAsia="Calibri"/>
          <w:snapToGrid/>
          <w:szCs w:val="24"/>
        </w:rPr>
        <w:t xml:space="preserve">. </w:t>
      </w:r>
      <w:r w:rsidR="00B5405E" w:rsidRPr="00B5405E">
        <w:rPr>
          <w:rFonts w:eastAsia="Calibri"/>
          <w:snapToGrid/>
          <w:szCs w:val="24"/>
        </w:rPr>
        <w:t>prosinca</w:t>
      </w:r>
      <w:r w:rsidRPr="00B5405E">
        <w:rPr>
          <w:rFonts w:eastAsia="Calibri"/>
          <w:snapToGrid/>
          <w:szCs w:val="24"/>
        </w:rPr>
        <w:t xml:space="preserve"> 202</w:t>
      </w:r>
      <w:r w:rsidR="00B5405E" w:rsidRPr="00B5405E">
        <w:rPr>
          <w:rFonts w:eastAsia="Calibri"/>
          <w:snapToGrid/>
          <w:szCs w:val="24"/>
        </w:rPr>
        <w:t>4</w:t>
      </w:r>
      <w:r w:rsidRPr="00B5405E">
        <w:rPr>
          <w:rFonts w:eastAsia="Calibri"/>
          <w:snapToGrid/>
          <w:szCs w:val="24"/>
        </w:rPr>
        <w:t xml:space="preserve">. godine (Službene vijesti Grada Samobora </w:t>
      </w:r>
      <w:r w:rsidR="00B5405E" w:rsidRPr="00B5405E">
        <w:rPr>
          <w:rFonts w:eastAsia="Calibri"/>
          <w:snapToGrid/>
          <w:szCs w:val="24"/>
        </w:rPr>
        <w:t>15/24</w:t>
      </w:r>
      <w:r w:rsidRPr="00B5405E">
        <w:rPr>
          <w:rFonts w:eastAsia="Calibri"/>
          <w:snapToGrid/>
          <w:szCs w:val="24"/>
        </w:rPr>
        <w:t>)</w:t>
      </w:r>
      <w:r w:rsidR="00392E0E" w:rsidRPr="00B5405E">
        <w:rPr>
          <w:rFonts w:eastAsia="Calibri"/>
          <w:snapToGrid/>
          <w:szCs w:val="24"/>
        </w:rPr>
        <w:t xml:space="preserve"> te njegovim izmjenama usvojenima na </w:t>
      </w:r>
      <w:r w:rsidR="00181032" w:rsidRPr="00B5405E">
        <w:rPr>
          <w:rFonts w:eastAsia="Calibri"/>
          <w:snapToGrid/>
          <w:szCs w:val="24"/>
        </w:rPr>
        <w:t>2</w:t>
      </w:r>
      <w:r w:rsidR="00392E0E" w:rsidRPr="00B5405E">
        <w:rPr>
          <w:rFonts w:eastAsia="Calibri"/>
          <w:snapToGrid/>
          <w:szCs w:val="24"/>
        </w:rPr>
        <w:t xml:space="preserve">. sjednici Gradskog vijeća Grada Samobora održanoj </w:t>
      </w:r>
      <w:r w:rsidR="00B5405E" w:rsidRPr="00B5405E">
        <w:rPr>
          <w:rFonts w:eastAsia="Calibri"/>
          <w:snapToGrid/>
          <w:szCs w:val="24"/>
        </w:rPr>
        <w:t>9</w:t>
      </w:r>
      <w:r w:rsidR="00392E0E" w:rsidRPr="00B5405E">
        <w:rPr>
          <w:rFonts w:eastAsia="Calibri"/>
          <w:snapToGrid/>
          <w:szCs w:val="24"/>
        </w:rPr>
        <w:t xml:space="preserve">. </w:t>
      </w:r>
      <w:r w:rsidR="00B5405E" w:rsidRPr="00B5405E">
        <w:rPr>
          <w:rFonts w:eastAsia="Calibri"/>
          <w:snapToGrid/>
          <w:szCs w:val="24"/>
        </w:rPr>
        <w:t>srpnj</w:t>
      </w:r>
      <w:r w:rsidR="00181032" w:rsidRPr="00B5405E">
        <w:rPr>
          <w:rFonts w:eastAsia="Calibri"/>
          <w:snapToGrid/>
          <w:szCs w:val="24"/>
        </w:rPr>
        <w:t>a</w:t>
      </w:r>
      <w:r w:rsidR="00392E0E" w:rsidRPr="00B5405E">
        <w:rPr>
          <w:rFonts w:eastAsia="Calibri"/>
          <w:snapToGrid/>
          <w:szCs w:val="24"/>
        </w:rPr>
        <w:t xml:space="preserve"> 20</w:t>
      </w:r>
      <w:r w:rsidR="00181032" w:rsidRPr="00B5405E">
        <w:rPr>
          <w:rFonts w:eastAsia="Calibri"/>
          <w:snapToGrid/>
          <w:szCs w:val="24"/>
        </w:rPr>
        <w:t>2</w:t>
      </w:r>
      <w:r w:rsidR="00B5405E" w:rsidRPr="00B5405E">
        <w:rPr>
          <w:rFonts w:eastAsia="Calibri"/>
          <w:snapToGrid/>
          <w:szCs w:val="24"/>
        </w:rPr>
        <w:t>5</w:t>
      </w:r>
      <w:r w:rsidR="00392E0E" w:rsidRPr="00B5405E">
        <w:rPr>
          <w:rFonts w:eastAsia="Calibri"/>
          <w:snapToGrid/>
          <w:szCs w:val="24"/>
        </w:rPr>
        <w:t>. godine (Službene vijesti Grada Samobora</w:t>
      </w:r>
      <w:r w:rsidR="00C640A4" w:rsidRPr="00B5405E">
        <w:rPr>
          <w:rFonts w:eastAsia="Calibri"/>
          <w:snapToGrid/>
          <w:szCs w:val="24"/>
        </w:rPr>
        <w:t xml:space="preserve"> </w:t>
      </w:r>
      <w:r w:rsidR="00B5405E" w:rsidRPr="00B5405E">
        <w:rPr>
          <w:rFonts w:eastAsia="Calibri"/>
          <w:snapToGrid/>
          <w:szCs w:val="24"/>
        </w:rPr>
        <w:t>8</w:t>
      </w:r>
      <w:r w:rsidR="00C640A4" w:rsidRPr="00B5405E">
        <w:rPr>
          <w:rFonts w:eastAsia="Calibri"/>
          <w:snapToGrid/>
          <w:szCs w:val="24"/>
        </w:rPr>
        <w:t>/2</w:t>
      </w:r>
      <w:r w:rsidR="00B5405E" w:rsidRPr="00B5405E">
        <w:rPr>
          <w:rFonts w:eastAsia="Calibri"/>
          <w:snapToGrid/>
          <w:szCs w:val="24"/>
        </w:rPr>
        <w:t>5</w:t>
      </w:r>
      <w:r w:rsidR="00C640A4" w:rsidRPr="00B5405E">
        <w:rPr>
          <w:rFonts w:eastAsia="Calibri"/>
          <w:snapToGrid/>
          <w:szCs w:val="24"/>
        </w:rPr>
        <w:t>)</w:t>
      </w:r>
      <w:r w:rsidR="00DE1F31" w:rsidRPr="00B5405E">
        <w:rPr>
          <w:rFonts w:eastAsia="Calibri"/>
          <w:snapToGrid/>
          <w:szCs w:val="24"/>
        </w:rPr>
        <w:t>.</w:t>
      </w:r>
    </w:p>
    <w:p w14:paraId="20EB25D4" w14:textId="77777777" w:rsidR="0080572A" w:rsidRPr="00BB52F6" w:rsidRDefault="0080572A" w:rsidP="00C27645">
      <w:pPr>
        <w:ind w:firstLine="357"/>
        <w:contextualSpacing/>
        <w:jc w:val="both"/>
        <w:rPr>
          <w:rFonts w:eastAsia="Calibri"/>
          <w:snapToGrid/>
          <w:color w:val="C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5981"/>
      </w:tblGrid>
      <w:tr w:rsidR="00BB52F6" w:rsidRPr="00BB52F6" w14:paraId="2532F3FA" w14:textId="77777777">
        <w:trPr>
          <w:jc w:val="center"/>
        </w:trPr>
        <w:tc>
          <w:tcPr>
            <w:tcW w:w="5981" w:type="dxa"/>
            <w:shd w:val="clear" w:color="auto" w:fill="D1D1D1"/>
          </w:tcPr>
          <w:p w14:paraId="7816FE9E" w14:textId="77777777" w:rsidR="00564C66" w:rsidRPr="00043A2A" w:rsidRDefault="00564C66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eastAsia="Calibri" w:hAnsi="Times New Roman"/>
                <w:snapToGrid/>
              </w:rPr>
            </w:pPr>
            <w:bookmarkStart w:id="4" w:name="_Toc210203285"/>
            <w:r w:rsidRPr="00043A2A">
              <w:rPr>
                <w:rFonts w:ascii="Times New Roman" w:eastAsia="Calibri" w:hAnsi="Times New Roman"/>
                <w:snapToGrid/>
              </w:rPr>
              <w:t>PRIHVATLJIVE AKTIVNOSTI</w:t>
            </w:r>
            <w:r w:rsidR="00734F9F" w:rsidRPr="00043A2A">
              <w:rPr>
                <w:rFonts w:ascii="Times New Roman" w:eastAsia="Calibri" w:hAnsi="Times New Roman"/>
                <w:snapToGrid/>
              </w:rPr>
              <w:t xml:space="preserve"> ZA FINANCIRANJE</w:t>
            </w:r>
            <w:bookmarkEnd w:id="4"/>
          </w:p>
        </w:tc>
      </w:tr>
    </w:tbl>
    <w:p w14:paraId="2EC68BF9" w14:textId="77777777" w:rsidR="00C922AB" w:rsidRPr="00BB52F6" w:rsidRDefault="00C922AB" w:rsidP="00564C66">
      <w:pPr>
        <w:jc w:val="both"/>
        <w:rPr>
          <w:rFonts w:eastAsia="Calibri"/>
          <w:snapToGrid/>
          <w:color w:val="C00000"/>
          <w:szCs w:val="24"/>
        </w:rPr>
      </w:pPr>
    </w:p>
    <w:p w14:paraId="11F4943F" w14:textId="77777777" w:rsidR="00C922AB" w:rsidRPr="00043A2A" w:rsidRDefault="00C922AB" w:rsidP="00C27645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 xml:space="preserve">institucionalna </w:t>
      </w:r>
      <w:r w:rsidR="00BD5A4F" w:rsidRPr="00043A2A">
        <w:rPr>
          <w:rFonts w:ascii="Times New Roman" w:hAnsi="Times New Roman"/>
          <w:sz w:val="24"/>
          <w:szCs w:val="24"/>
        </w:rPr>
        <w:t>podrška za razvoj organizacije civilnog društva</w:t>
      </w:r>
    </w:p>
    <w:p w14:paraId="6EE7DE9F" w14:textId="77777777" w:rsidR="00C922AB" w:rsidRPr="00043A2A" w:rsidRDefault="00C922AB" w:rsidP="00C27645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kulturna baština</w:t>
      </w:r>
    </w:p>
    <w:p w14:paraId="50545A45" w14:textId="77777777" w:rsidR="00C922AB" w:rsidRPr="00043A2A" w:rsidRDefault="00C922AB" w:rsidP="00C27645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izvedbene umjetnosti</w:t>
      </w:r>
    </w:p>
    <w:p w14:paraId="4F17E11B" w14:textId="77777777" w:rsidR="00C922AB" w:rsidRPr="00043A2A" w:rsidRDefault="00C922AB" w:rsidP="00C27645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vizualne umjetnosti</w:t>
      </w:r>
    </w:p>
    <w:p w14:paraId="6223B30E" w14:textId="77777777" w:rsidR="00C922AB" w:rsidRPr="00043A2A" w:rsidRDefault="00C922AB" w:rsidP="00C27645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književno – nakladnička djelatnost</w:t>
      </w:r>
    </w:p>
    <w:p w14:paraId="0E990FA8" w14:textId="77777777" w:rsidR="00C922AB" w:rsidRPr="00043A2A" w:rsidRDefault="00C922AB" w:rsidP="00C27645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audiovizualna djelatnost</w:t>
      </w:r>
    </w:p>
    <w:p w14:paraId="20FA6544" w14:textId="77777777" w:rsidR="00C922AB" w:rsidRPr="00043A2A" w:rsidRDefault="00C922AB" w:rsidP="00C27645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medijska kultura</w:t>
      </w:r>
    </w:p>
    <w:p w14:paraId="410BB540" w14:textId="77777777" w:rsidR="00C922AB" w:rsidRPr="00043A2A" w:rsidRDefault="00C922AB" w:rsidP="00C27645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interdisciplinarne kulturno – umjetničke djelatnosti</w:t>
      </w:r>
    </w:p>
    <w:p w14:paraId="79352007" w14:textId="77777777" w:rsidR="00564C66" w:rsidRPr="00043A2A" w:rsidRDefault="00C922AB" w:rsidP="00F731D8">
      <w:pPr>
        <w:pStyle w:val="ListParagraph"/>
        <w:numPr>
          <w:ilvl w:val="1"/>
          <w:numId w:val="4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ostale djelatnosti iz područja kulture i umjetnosti.</w:t>
      </w:r>
    </w:p>
    <w:p w14:paraId="061AAD33" w14:textId="77777777" w:rsidR="00564C66" w:rsidRPr="00043A2A" w:rsidRDefault="00564C66" w:rsidP="00F731D8">
      <w:pPr>
        <w:ind w:firstLine="360"/>
        <w:jc w:val="both"/>
      </w:pPr>
      <w:r w:rsidRPr="00043A2A">
        <w:t xml:space="preserve">Aktivnosti iz područja kulture moraju se </w:t>
      </w:r>
      <w:r w:rsidR="002F2CE9" w:rsidRPr="00043A2A">
        <w:t xml:space="preserve">provesti </w:t>
      </w:r>
      <w:r w:rsidRPr="00043A2A">
        <w:t>u razdoblju od 1. siječnja do 31. prosinca 202</w:t>
      </w:r>
      <w:r w:rsidR="00043A2A" w:rsidRPr="00043A2A">
        <w:t>6</w:t>
      </w:r>
      <w:r w:rsidRPr="00043A2A">
        <w:t>. godine pri čemu se ne moraju nužno provoditi na području grada Samobora, ali moraju doprinositi promicanju kulture te očuvanju i prepoznatljivosti kulturnog identiteta grada Samobora.</w:t>
      </w:r>
    </w:p>
    <w:p w14:paraId="48732C5B" w14:textId="77777777" w:rsidR="00734F9F" w:rsidRPr="00043A2A" w:rsidRDefault="00564C66" w:rsidP="00734F9F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A2A">
        <w:rPr>
          <w:rFonts w:ascii="Times New Roman" w:hAnsi="Times New Roman"/>
          <w:sz w:val="24"/>
          <w:szCs w:val="24"/>
        </w:rPr>
        <w:t>Pri provedbi projektnih aktivnosti prijavitelj mora osigurati poštivanje načela jednakih mogućnosti, ravnopravnosti spolova i nediskriminacije te razvijati aktivnosti u skladu s potrebama zajednice.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6300"/>
      </w:tblGrid>
      <w:tr w:rsidR="00BB52F6" w:rsidRPr="00BB52F6" w14:paraId="23251E71" w14:textId="77777777">
        <w:trPr>
          <w:jc w:val="center"/>
        </w:trPr>
        <w:tc>
          <w:tcPr>
            <w:tcW w:w="6300" w:type="dxa"/>
            <w:shd w:val="clear" w:color="auto" w:fill="D1D1D1"/>
          </w:tcPr>
          <w:p w14:paraId="05798D0F" w14:textId="77777777" w:rsidR="00734F9F" w:rsidRPr="00043A2A" w:rsidRDefault="00734F9F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bookmarkStart w:id="5" w:name="_Toc210203286"/>
            <w:r w:rsidRPr="00043A2A">
              <w:rPr>
                <w:rFonts w:ascii="Times New Roman" w:hAnsi="Times New Roman"/>
              </w:rPr>
              <w:t>NEPRIHVATLJIVE AKTIVNOSTI ZA FINANCIRANJE</w:t>
            </w:r>
            <w:bookmarkEnd w:id="5"/>
          </w:p>
        </w:tc>
      </w:tr>
    </w:tbl>
    <w:p w14:paraId="620D8C0C" w14:textId="77777777" w:rsidR="00734F9F" w:rsidRPr="00BB52F6" w:rsidRDefault="00734F9F" w:rsidP="00734F9F">
      <w:pPr>
        <w:jc w:val="both"/>
        <w:rPr>
          <w:color w:val="C00000"/>
          <w:lang w:val="it-IT"/>
        </w:rPr>
      </w:pPr>
    </w:p>
    <w:p w14:paraId="3CC28EA3" w14:textId="77777777" w:rsidR="00734F9F" w:rsidRPr="00043A2A" w:rsidRDefault="00734F9F" w:rsidP="00734F9F">
      <w:pPr>
        <w:jc w:val="both"/>
        <w:rPr>
          <w:lang w:val="it-IT"/>
        </w:rPr>
      </w:pPr>
      <w:r w:rsidRPr="00043A2A">
        <w:rPr>
          <w:lang w:val="it-IT"/>
        </w:rPr>
        <w:t>Sljedeće vrste aktivnosti nisu prihvatljive za financiranje:</w:t>
      </w:r>
    </w:p>
    <w:p w14:paraId="0EE6DABC" w14:textId="77777777" w:rsidR="00734F9F" w:rsidRPr="00043A2A" w:rsidRDefault="00734F9F" w:rsidP="00734F9F">
      <w:pPr>
        <w:jc w:val="both"/>
        <w:rPr>
          <w:lang w:val="it-IT"/>
        </w:rPr>
      </w:pPr>
    </w:p>
    <w:p w14:paraId="496217C4" w14:textId="77777777" w:rsidR="00734F9F" w:rsidRPr="00043A2A" w:rsidRDefault="00734F9F" w:rsidP="00734F9F">
      <w:pPr>
        <w:numPr>
          <w:ilvl w:val="0"/>
          <w:numId w:val="77"/>
        </w:numPr>
        <w:jc w:val="both"/>
        <w:rPr>
          <w:lang w:val="it-IT"/>
        </w:rPr>
      </w:pPr>
      <w:r w:rsidRPr="00043A2A">
        <w:rPr>
          <w:lang w:val="it-IT"/>
        </w:rPr>
        <w:t>aktivnosti koje se odnose isključivo ili većinski na financiranje sudjelovanja na radionicama, seminarima, konferencijama i kongresima</w:t>
      </w:r>
    </w:p>
    <w:p w14:paraId="5336A041" w14:textId="77777777" w:rsidR="00734F9F" w:rsidRPr="00720F8F" w:rsidRDefault="00734F9F" w:rsidP="00734F9F">
      <w:pPr>
        <w:numPr>
          <w:ilvl w:val="0"/>
          <w:numId w:val="77"/>
        </w:numPr>
        <w:jc w:val="both"/>
        <w:rPr>
          <w:lang w:val="pl-PL"/>
        </w:rPr>
      </w:pPr>
      <w:r w:rsidRPr="00720F8F">
        <w:rPr>
          <w:lang w:val="pl-PL"/>
        </w:rPr>
        <w:t>aktivnosti koje se odnose isključivo ili većinski na stipendije za studije ili radionice</w:t>
      </w:r>
    </w:p>
    <w:p w14:paraId="71AEC696" w14:textId="77777777" w:rsidR="00734F9F" w:rsidRPr="00720F8F" w:rsidRDefault="00734F9F" w:rsidP="00734F9F">
      <w:pPr>
        <w:numPr>
          <w:ilvl w:val="0"/>
          <w:numId w:val="77"/>
        </w:numPr>
        <w:jc w:val="both"/>
        <w:rPr>
          <w:lang w:val="pl-PL"/>
        </w:rPr>
      </w:pPr>
      <w:r w:rsidRPr="00720F8F">
        <w:rPr>
          <w:lang w:val="pl-PL"/>
        </w:rPr>
        <w:t>aktivnosti koje se odnose isključivo na razvoj strategija, planova i drugih sličnih dokumenata</w:t>
      </w:r>
    </w:p>
    <w:p w14:paraId="590554B0" w14:textId="77777777" w:rsidR="00734F9F" w:rsidRPr="00720F8F" w:rsidRDefault="00734F9F" w:rsidP="00734F9F">
      <w:pPr>
        <w:numPr>
          <w:ilvl w:val="0"/>
          <w:numId w:val="77"/>
        </w:numPr>
        <w:jc w:val="both"/>
        <w:rPr>
          <w:lang w:val="pl-PL"/>
        </w:rPr>
      </w:pPr>
      <w:r w:rsidRPr="00720F8F">
        <w:rPr>
          <w:lang w:val="pl-PL"/>
        </w:rPr>
        <w:t>aktivnosti koje se tiču isključivo pravne zaštite</w:t>
      </w:r>
    </w:p>
    <w:p w14:paraId="3C8EC8DE" w14:textId="77777777" w:rsidR="00734F9F" w:rsidRPr="00720F8F" w:rsidRDefault="00734F9F" w:rsidP="00734F9F">
      <w:pPr>
        <w:numPr>
          <w:ilvl w:val="0"/>
          <w:numId w:val="77"/>
        </w:numPr>
        <w:jc w:val="both"/>
        <w:rPr>
          <w:lang w:val="pl-PL"/>
        </w:rPr>
      </w:pPr>
      <w:r w:rsidRPr="00720F8F">
        <w:rPr>
          <w:lang w:val="pl-PL"/>
        </w:rPr>
        <w:t>aktivnosti koje se sastoje isključivo od istraživačkih akcija</w:t>
      </w:r>
    </w:p>
    <w:p w14:paraId="4CBCB9D3" w14:textId="77777777" w:rsidR="00734F9F" w:rsidRPr="00043A2A" w:rsidRDefault="00734F9F" w:rsidP="00734F9F">
      <w:pPr>
        <w:numPr>
          <w:ilvl w:val="0"/>
          <w:numId w:val="77"/>
        </w:numPr>
        <w:jc w:val="both"/>
        <w:rPr>
          <w:lang w:val="it-IT"/>
        </w:rPr>
      </w:pPr>
      <w:r w:rsidRPr="00043A2A">
        <w:rPr>
          <w:lang w:val="it-IT"/>
        </w:rPr>
        <w:t>aktivnosti koje se odnose na osnivanje privatne tvrtke</w:t>
      </w:r>
    </w:p>
    <w:p w14:paraId="7F31B0EF" w14:textId="77777777" w:rsidR="00734F9F" w:rsidRPr="00043A2A" w:rsidRDefault="00734F9F" w:rsidP="00734F9F">
      <w:pPr>
        <w:numPr>
          <w:ilvl w:val="0"/>
          <w:numId w:val="77"/>
        </w:numPr>
        <w:jc w:val="both"/>
        <w:rPr>
          <w:lang w:val="it-IT"/>
        </w:rPr>
      </w:pPr>
      <w:r w:rsidRPr="00043A2A">
        <w:rPr>
          <w:lang w:val="it-IT"/>
        </w:rPr>
        <w:t>aktivnosti čiji su korisnici isključivo članovi organizacije prijavitelja te ostvaruju korist od toga</w:t>
      </w:r>
    </w:p>
    <w:p w14:paraId="305DC67F" w14:textId="77777777" w:rsidR="00291D92" w:rsidRPr="00043A2A" w:rsidRDefault="00734F9F" w:rsidP="00291D92">
      <w:pPr>
        <w:numPr>
          <w:ilvl w:val="0"/>
          <w:numId w:val="77"/>
        </w:numPr>
        <w:jc w:val="both"/>
        <w:rPr>
          <w:lang w:val="it-IT"/>
        </w:rPr>
      </w:pPr>
      <w:r w:rsidRPr="00043A2A">
        <w:rPr>
          <w:lang w:val="it-IT"/>
        </w:rPr>
        <w:t>aktivnosti usmjerene isključivo prema investicijskim ulaganjima, izgradnji ili adaptaciji kapitalnih objekata i kulturnih dobara koji nisu u vlasništvu Grada Samobora.</w:t>
      </w:r>
    </w:p>
    <w:p w14:paraId="1894D1C7" w14:textId="77777777" w:rsidR="00734F9F" w:rsidRDefault="00734F9F" w:rsidP="00734F9F">
      <w:pPr>
        <w:ind w:left="720"/>
        <w:jc w:val="both"/>
        <w:rPr>
          <w:color w:val="C00000"/>
          <w:lang w:val="it-IT"/>
        </w:rPr>
      </w:pPr>
    </w:p>
    <w:p w14:paraId="3D3B9180" w14:textId="77777777" w:rsidR="002A11D1" w:rsidRPr="00BB52F6" w:rsidRDefault="002A11D1" w:rsidP="00734F9F">
      <w:pPr>
        <w:ind w:left="720"/>
        <w:jc w:val="both"/>
        <w:rPr>
          <w:color w:val="C0000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7497"/>
      </w:tblGrid>
      <w:tr w:rsidR="00BB52F6" w:rsidRPr="00BB52F6" w14:paraId="64575789" w14:textId="77777777">
        <w:trPr>
          <w:jc w:val="center"/>
        </w:trPr>
        <w:tc>
          <w:tcPr>
            <w:tcW w:w="7497" w:type="dxa"/>
            <w:shd w:val="clear" w:color="auto" w:fill="D1D1D1"/>
          </w:tcPr>
          <w:p w14:paraId="20407864" w14:textId="77777777" w:rsidR="009860EF" w:rsidRPr="00043A2A" w:rsidRDefault="009860EF" w:rsidP="00C27645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bookmarkStart w:id="6" w:name="_Toc419712048"/>
            <w:bookmarkStart w:id="7" w:name="_Toc423439096"/>
            <w:bookmarkStart w:id="8" w:name="_Toc423439655"/>
            <w:bookmarkStart w:id="9" w:name="_Toc210203287"/>
            <w:r w:rsidRPr="00043A2A">
              <w:rPr>
                <w:rFonts w:ascii="Times New Roman" w:hAnsi="Times New Roman"/>
              </w:rPr>
              <w:lastRenderedPageBreak/>
              <w:t>CILJEVI NATJEČAJA I PRIORITETI ZA DODJELU SREDSTAVA</w:t>
            </w:r>
            <w:bookmarkEnd w:id="6"/>
            <w:bookmarkEnd w:id="7"/>
            <w:bookmarkEnd w:id="8"/>
            <w:bookmarkEnd w:id="9"/>
          </w:p>
        </w:tc>
      </w:tr>
    </w:tbl>
    <w:p w14:paraId="05C6205A" w14:textId="77777777" w:rsidR="009860EF" w:rsidRPr="00BB52F6" w:rsidRDefault="009860EF" w:rsidP="00C27645">
      <w:pPr>
        <w:ind w:firstLine="357"/>
        <w:jc w:val="both"/>
        <w:rPr>
          <w:rFonts w:eastAsia="Calibri"/>
          <w:snapToGrid/>
          <w:color w:val="C00000"/>
          <w:szCs w:val="24"/>
        </w:rPr>
      </w:pPr>
    </w:p>
    <w:p w14:paraId="1CD3E0A8" w14:textId="77777777" w:rsidR="004027F1" w:rsidRPr="00043A2A" w:rsidRDefault="009860EF" w:rsidP="00C27645">
      <w:pPr>
        <w:ind w:firstLine="357"/>
        <w:jc w:val="both"/>
        <w:rPr>
          <w:bCs/>
          <w:szCs w:val="24"/>
        </w:rPr>
      </w:pPr>
      <w:r w:rsidRPr="00043A2A">
        <w:rPr>
          <w:bCs/>
          <w:szCs w:val="24"/>
        </w:rPr>
        <w:t xml:space="preserve">Cilj ovog </w:t>
      </w:r>
      <w:r w:rsidR="004C7927" w:rsidRPr="00043A2A">
        <w:rPr>
          <w:bCs/>
          <w:szCs w:val="24"/>
        </w:rPr>
        <w:t>Javnog n</w:t>
      </w:r>
      <w:r w:rsidRPr="00043A2A">
        <w:rPr>
          <w:bCs/>
          <w:szCs w:val="24"/>
        </w:rPr>
        <w:t>atječaja je pružanje</w:t>
      </w:r>
      <w:r w:rsidR="00046F34" w:rsidRPr="00043A2A">
        <w:rPr>
          <w:bCs/>
          <w:szCs w:val="24"/>
        </w:rPr>
        <w:t xml:space="preserve"> potpore projektima, programima, manifestacijama i aktivnostima u kulturi od interesa za Grad Samobor.</w:t>
      </w:r>
    </w:p>
    <w:p w14:paraId="075E5D35" w14:textId="77777777" w:rsidR="00046F34" w:rsidRPr="00043A2A" w:rsidRDefault="00046F34" w:rsidP="00C27645">
      <w:pPr>
        <w:ind w:firstLine="357"/>
        <w:jc w:val="both"/>
        <w:rPr>
          <w:bCs/>
          <w:szCs w:val="24"/>
        </w:rPr>
      </w:pPr>
      <w:r w:rsidRPr="00043A2A">
        <w:rPr>
          <w:bCs/>
          <w:szCs w:val="24"/>
        </w:rPr>
        <w:t>Od interesa za Grad Samobor smatrat će se programi, projekti, manifestacije i aktivnosti u kulturi koji su stručno utemeljeni, visoke razine kvalitete, ekonomični, profilirani u odnosu na osnovne djelatnosti prijavitelja, koje pridonose unaprjeđenju stanja u području kulturnog i umjetničkog stvaralaštva, razvoju kulturnih i umjetničkih djelatnosti te zadovoljavanju javnih potreba stanovništva u području kulture i umjetnosti.</w:t>
      </w:r>
    </w:p>
    <w:p w14:paraId="4A2A7B5E" w14:textId="77777777" w:rsidR="00046F34" w:rsidRPr="00043A2A" w:rsidRDefault="00046F34" w:rsidP="00C27645">
      <w:pPr>
        <w:ind w:firstLine="357"/>
        <w:jc w:val="both"/>
        <w:rPr>
          <w:bCs/>
          <w:szCs w:val="24"/>
        </w:rPr>
      </w:pPr>
      <w:r w:rsidRPr="00043A2A">
        <w:rPr>
          <w:bCs/>
          <w:szCs w:val="24"/>
        </w:rPr>
        <w:t>Kriteriji za stručno vrednovanje utvrđeni su obrascima za utvrđivanje kvalitete koji su dio Javnog natječaja te su dostupni svim prijaviteljima na Javni natječaj.</w:t>
      </w:r>
    </w:p>
    <w:p w14:paraId="5ACB9911" w14:textId="77777777" w:rsidR="00006DF1" w:rsidRPr="00043A2A" w:rsidRDefault="009E66CA" w:rsidP="00F731D8">
      <w:pPr>
        <w:ind w:firstLine="357"/>
        <w:jc w:val="both"/>
        <w:rPr>
          <w:bCs/>
          <w:szCs w:val="24"/>
        </w:rPr>
      </w:pPr>
      <w:r w:rsidRPr="00043A2A">
        <w:rPr>
          <w:bCs/>
          <w:szCs w:val="24"/>
        </w:rPr>
        <w:t xml:space="preserve">Rezultati Javnog natječaja za dodjelu financijskih sredstava organizacijama civilnog društva iz područja kulture </w:t>
      </w:r>
      <w:r w:rsidR="00043A2A" w:rsidRPr="00043A2A">
        <w:rPr>
          <w:bCs/>
          <w:szCs w:val="24"/>
        </w:rPr>
        <w:t xml:space="preserve">služe </w:t>
      </w:r>
      <w:r w:rsidRPr="00043A2A">
        <w:rPr>
          <w:bCs/>
          <w:szCs w:val="24"/>
        </w:rPr>
        <w:t xml:space="preserve">kao podloga </w:t>
      </w:r>
      <w:r w:rsidR="00043A2A" w:rsidRPr="00043A2A">
        <w:rPr>
          <w:bCs/>
          <w:szCs w:val="24"/>
        </w:rPr>
        <w:t>za izradu</w:t>
      </w:r>
      <w:r w:rsidR="002F2CE9" w:rsidRPr="00043A2A">
        <w:rPr>
          <w:bCs/>
          <w:szCs w:val="24"/>
        </w:rPr>
        <w:t xml:space="preserve"> k</w:t>
      </w:r>
      <w:r w:rsidRPr="00043A2A">
        <w:rPr>
          <w:bCs/>
          <w:szCs w:val="24"/>
        </w:rPr>
        <w:t>ulturne strategije Grada Samobora.</w:t>
      </w:r>
    </w:p>
    <w:p w14:paraId="4FBC0BCC" w14:textId="77777777" w:rsidR="00006DF1" w:rsidRPr="00BB52F6" w:rsidRDefault="00006DF1" w:rsidP="00C27645">
      <w:pPr>
        <w:ind w:firstLine="357"/>
        <w:jc w:val="both"/>
        <w:rPr>
          <w:bCs/>
          <w:color w:val="C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7993"/>
      </w:tblGrid>
      <w:tr w:rsidR="00BB52F6" w:rsidRPr="00BB52F6" w14:paraId="12573E87" w14:textId="77777777">
        <w:trPr>
          <w:jc w:val="center"/>
        </w:trPr>
        <w:tc>
          <w:tcPr>
            <w:tcW w:w="7993" w:type="dxa"/>
            <w:shd w:val="clear" w:color="auto" w:fill="D1D1D1"/>
          </w:tcPr>
          <w:p w14:paraId="7C1D7D27" w14:textId="77777777" w:rsidR="009E66CA" w:rsidRPr="00043A2A" w:rsidRDefault="009E66CA" w:rsidP="00C27645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bookmarkStart w:id="10" w:name="_Toc210203288"/>
            <w:r w:rsidRPr="00043A2A">
              <w:rPr>
                <w:rFonts w:ascii="Times New Roman" w:hAnsi="Times New Roman"/>
              </w:rPr>
              <w:t>UKUPNA VRIJEDNOST JAVNOG NATJEČAJA I PLANIRANI IZNOSI</w:t>
            </w:r>
            <w:bookmarkEnd w:id="10"/>
          </w:p>
        </w:tc>
      </w:tr>
    </w:tbl>
    <w:p w14:paraId="3806702C" w14:textId="77777777" w:rsidR="009E66CA" w:rsidRPr="00BB52F6" w:rsidRDefault="009E66CA" w:rsidP="00C27645">
      <w:pPr>
        <w:jc w:val="both"/>
        <w:rPr>
          <w:bCs/>
          <w:color w:val="C00000"/>
          <w:szCs w:val="24"/>
        </w:rPr>
      </w:pPr>
    </w:p>
    <w:p w14:paraId="6A0A2B7D" w14:textId="233E281C" w:rsidR="00622F5B" w:rsidRPr="00043A2A" w:rsidRDefault="00622F5B" w:rsidP="00C27645">
      <w:pPr>
        <w:numPr>
          <w:ilvl w:val="0"/>
          <w:numId w:val="46"/>
        </w:numPr>
        <w:jc w:val="both"/>
        <w:rPr>
          <w:szCs w:val="24"/>
        </w:rPr>
      </w:pPr>
      <w:r w:rsidRPr="00043A2A">
        <w:rPr>
          <w:szCs w:val="24"/>
        </w:rPr>
        <w:t>Ukupno planirana vrijednost Javnog natječaja sukladno projekcijama Proračuna Grada Samobora za 202</w:t>
      </w:r>
      <w:r w:rsidR="00043A2A" w:rsidRPr="00043A2A">
        <w:rPr>
          <w:szCs w:val="24"/>
        </w:rPr>
        <w:t>6</w:t>
      </w:r>
      <w:r w:rsidRPr="00043A2A">
        <w:rPr>
          <w:szCs w:val="24"/>
        </w:rPr>
        <w:t xml:space="preserve">. godinu iznosi </w:t>
      </w:r>
      <w:r w:rsidR="00720F8F">
        <w:rPr>
          <w:b/>
          <w:bCs/>
          <w:szCs w:val="24"/>
        </w:rPr>
        <w:t>275</w:t>
      </w:r>
      <w:r w:rsidRPr="00043A2A">
        <w:rPr>
          <w:b/>
          <w:bCs/>
          <w:szCs w:val="24"/>
        </w:rPr>
        <w:t>.000,00</w:t>
      </w:r>
      <w:r w:rsidR="00720F8F">
        <w:rPr>
          <w:b/>
          <w:bCs/>
          <w:szCs w:val="24"/>
        </w:rPr>
        <w:t xml:space="preserve"> </w:t>
      </w:r>
      <w:r w:rsidRPr="00043A2A">
        <w:rPr>
          <w:b/>
          <w:bCs/>
          <w:szCs w:val="24"/>
        </w:rPr>
        <w:t>eura</w:t>
      </w:r>
      <w:r w:rsidRPr="00043A2A">
        <w:rPr>
          <w:szCs w:val="24"/>
        </w:rPr>
        <w:t xml:space="preserve"> za programe i projekte te institucionalnu podršku organizacijama civilnog društva iz kulture pri čemu Grad Samobor zadržava pravo promjene ukupno dodijeljenih iznosa sukladno donesenom Proračunu Grada Samobora za 202</w:t>
      </w:r>
      <w:r w:rsidR="00043A2A" w:rsidRPr="00043A2A">
        <w:rPr>
          <w:szCs w:val="24"/>
        </w:rPr>
        <w:t>6</w:t>
      </w:r>
      <w:r w:rsidRPr="00043A2A">
        <w:rPr>
          <w:szCs w:val="24"/>
        </w:rPr>
        <w:t>. godinu.</w:t>
      </w:r>
    </w:p>
    <w:p w14:paraId="23333CA5" w14:textId="77777777" w:rsidR="00670721" w:rsidRPr="00043A2A" w:rsidRDefault="00670721" w:rsidP="00670721">
      <w:pPr>
        <w:numPr>
          <w:ilvl w:val="0"/>
          <w:numId w:val="46"/>
        </w:numPr>
        <w:jc w:val="both"/>
        <w:rPr>
          <w:szCs w:val="24"/>
        </w:rPr>
      </w:pPr>
      <w:r w:rsidRPr="00043A2A">
        <w:rPr>
          <w:szCs w:val="24"/>
        </w:rPr>
        <w:t xml:space="preserve">Organizacija civilnog društva </w:t>
      </w:r>
      <w:r w:rsidR="00043A2A" w:rsidRPr="00043A2A">
        <w:rPr>
          <w:szCs w:val="24"/>
        </w:rPr>
        <w:t xml:space="preserve">po jednoj prijavi </w:t>
      </w:r>
      <w:r w:rsidRPr="00043A2A">
        <w:rPr>
          <w:szCs w:val="24"/>
        </w:rPr>
        <w:t xml:space="preserve">za financiranje </w:t>
      </w:r>
      <w:r w:rsidR="00043A2A" w:rsidRPr="00043A2A">
        <w:rPr>
          <w:szCs w:val="24"/>
        </w:rPr>
        <w:t>institucionalne podrške za organizacijski razvoj i poslovanje odnosno</w:t>
      </w:r>
      <w:r w:rsidRPr="00043A2A">
        <w:rPr>
          <w:szCs w:val="24"/>
        </w:rPr>
        <w:t xml:space="preserve"> program</w:t>
      </w:r>
      <w:r w:rsidR="00043A2A" w:rsidRPr="00043A2A">
        <w:rPr>
          <w:szCs w:val="24"/>
        </w:rPr>
        <w:t>a</w:t>
      </w:r>
      <w:r w:rsidRPr="00043A2A">
        <w:rPr>
          <w:szCs w:val="24"/>
        </w:rPr>
        <w:t xml:space="preserve"> ili projekt</w:t>
      </w:r>
      <w:r w:rsidR="00043A2A" w:rsidRPr="00043A2A">
        <w:rPr>
          <w:szCs w:val="24"/>
        </w:rPr>
        <w:t>a</w:t>
      </w:r>
      <w:r w:rsidRPr="00043A2A">
        <w:rPr>
          <w:szCs w:val="24"/>
        </w:rPr>
        <w:t xml:space="preserve"> za može dobiti najmanje </w:t>
      </w:r>
      <w:r w:rsidRPr="00043A2A">
        <w:rPr>
          <w:b/>
          <w:bCs/>
          <w:szCs w:val="24"/>
        </w:rPr>
        <w:t>1.500,00 eura</w:t>
      </w:r>
      <w:r w:rsidRPr="00043A2A">
        <w:rPr>
          <w:szCs w:val="24"/>
        </w:rPr>
        <w:t>.</w:t>
      </w:r>
    </w:p>
    <w:p w14:paraId="7FAA3E6F" w14:textId="77777777" w:rsidR="008D4C59" w:rsidRPr="00043A2A" w:rsidRDefault="00043A2A" w:rsidP="00C27645">
      <w:pPr>
        <w:numPr>
          <w:ilvl w:val="0"/>
          <w:numId w:val="46"/>
        </w:numPr>
        <w:jc w:val="both"/>
        <w:rPr>
          <w:szCs w:val="24"/>
        </w:rPr>
      </w:pPr>
      <w:r w:rsidRPr="00043A2A">
        <w:rPr>
          <w:szCs w:val="24"/>
        </w:rPr>
        <w:t>Organizacija civilnog društva po jednoj prijavi za financiranje institucionalne podrške za organizacijski razvoj i poslovanje odnosno programa ili projekta za može dobiti</w:t>
      </w:r>
      <w:r w:rsidR="00EC4A6E" w:rsidRPr="00043A2A">
        <w:rPr>
          <w:szCs w:val="24"/>
        </w:rPr>
        <w:t xml:space="preserve"> najviše</w:t>
      </w:r>
      <w:r w:rsidR="00C06751" w:rsidRPr="00043A2A">
        <w:rPr>
          <w:szCs w:val="24"/>
        </w:rPr>
        <w:t xml:space="preserve"> </w:t>
      </w:r>
      <w:r w:rsidR="008B36EC" w:rsidRPr="00043A2A">
        <w:rPr>
          <w:b/>
          <w:bCs/>
          <w:szCs w:val="24"/>
        </w:rPr>
        <w:t>40.000,00 eura</w:t>
      </w:r>
      <w:r w:rsidR="008D4C59" w:rsidRPr="00043A2A">
        <w:rPr>
          <w:szCs w:val="24"/>
        </w:rPr>
        <w:t>.</w:t>
      </w:r>
    </w:p>
    <w:p w14:paraId="412A26E1" w14:textId="77777777" w:rsidR="00670721" w:rsidRPr="00043A2A" w:rsidRDefault="00670721" w:rsidP="00C27645">
      <w:pPr>
        <w:numPr>
          <w:ilvl w:val="0"/>
          <w:numId w:val="46"/>
        </w:numPr>
        <w:jc w:val="both"/>
        <w:rPr>
          <w:szCs w:val="24"/>
        </w:rPr>
      </w:pPr>
      <w:r w:rsidRPr="00043A2A">
        <w:rPr>
          <w:bCs/>
          <w:szCs w:val="24"/>
        </w:rPr>
        <w:t xml:space="preserve">Grad Samobor će (su)financirati maksimalno </w:t>
      </w:r>
      <w:r w:rsidR="00B5405E">
        <w:rPr>
          <w:bCs/>
          <w:szCs w:val="24"/>
        </w:rPr>
        <w:t>80</w:t>
      </w:r>
      <w:r w:rsidRPr="00043A2A">
        <w:rPr>
          <w:bCs/>
          <w:szCs w:val="24"/>
        </w:rPr>
        <w:t xml:space="preserve"> programa i projekata pri čemu Grad Samobor zadržava pravo izmjene </w:t>
      </w:r>
      <w:r w:rsidRPr="00043A2A">
        <w:rPr>
          <w:szCs w:val="24"/>
        </w:rPr>
        <w:t>sukladno donesenom Proračunu Grada Samobora za 2026. godinu.</w:t>
      </w:r>
    </w:p>
    <w:p w14:paraId="092257A3" w14:textId="77777777" w:rsidR="00670721" w:rsidRPr="00043A2A" w:rsidRDefault="00105266" w:rsidP="00670721">
      <w:pPr>
        <w:numPr>
          <w:ilvl w:val="0"/>
          <w:numId w:val="46"/>
        </w:numPr>
        <w:jc w:val="both"/>
        <w:rPr>
          <w:szCs w:val="24"/>
        </w:rPr>
      </w:pPr>
      <w:r w:rsidRPr="00043A2A">
        <w:rPr>
          <w:szCs w:val="24"/>
        </w:rPr>
        <w:t>Natječajna proced</w:t>
      </w:r>
      <w:r w:rsidR="00417E6E" w:rsidRPr="00043A2A">
        <w:rPr>
          <w:szCs w:val="24"/>
        </w:rPr>
        <w:t>ura smatrat će se završenom po potpisivanju ugovora ili do donošen</w:t>
      </w:r>
      <w:r w:rsidR="00307855" w:rsidRPr="00043A2A">
        <w:rPr>
          <w:szCs w:val="24"/>
        </w:rPr>
        <w:t>ja odluke o raspodjeli</w:t>
      </w:r>
      <w:r w:rsidR="00417E6E" w:rsidRPr="00043A2A">
        <w:rPr>
          <w:szCs w:val="24"/>
        </w:rPr>
        <w:t xml:space="preserve"> svih osiguranih sredstava za </w:t>
      </w:r>
      <w:r w:rsidR="00C06751" w:rsidRPr="00043A2A">
        <w:rPr>
          <w:szCs w:val="24"/>
        </w:rPr>
        <w:t>predmetni Javni natječaj</w:t>
      </w:r>
      <w:r w:rsidR="00813802" w:rsidRPr="00043A2A">
        <w:rPr>
          <w:szCs w:val="24"/>
        </w:rPr>
        <w:t>.</w:t>
      </w:r>
    </w:p>
    <w:p w14:paraId="0588D026" w14:textId="77777777" w:rsidR="00992959" w:rsidRPr="00BB52F6" w:rsidRDefault="00992959" w:rsidP="00C27645">
      <w:pPr>
        <w:ind w:left="720"/>
        <w:jc w:val="both"/>
        <w:rPr>
          <w:color w:val="C00000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/>
        <w:tblLook w:val="04A0" w:firstRow="1" w:lastRow="0" w:firstColumn="1" w:lastColumn="0" w:noHBand="0" w:noVBand="1"/>
      </w:tblPr>
      <w:tblGrid>
        <w:gridCol w:w="9236"/>
      </w:tblGrid>
      <w:tr w:rsidR="00BB52F6" w:rsidRPr="00BB52F6" w14:paraId="37E78400" w14:textId="77777777">
        <w:tc>
          <w:tcPr>
            <w:tcW w:w="9604" w:type="dxa"/>
            <w:shd w:val="clear" w:color="auto" w:fill="FAE2D5"/>
            <w:vAlign w:val="center"/>
          </w:tcPr>
          <w:p w14:paraId="6CA603AA" w14:textId="77777777" w:rsidR="00992959" w:rsidRPr="00BB52F6" w:rsidRDefault="00992959" w:rsidP="00C27645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  <w:color w:val="C00000"/>
              </w:rPr>
            </w:pPr>
            <w:bookmarkStart w:id="11" w:name="_Toc419712050"/>
            <w:bookmarkStart w:id="12" w:name="_Toc423438282"/>
            <w:bookmarkStart w:id="13" w:name="_Toc423439098"/>
            <w:bookmarkStart w:id="14" w:name="_Toc423439657"/>
            <w:bookmarkStart w:id="15" w:name="_Toc210203289"/>
            <w:r w:rsidRPr="00043A2A">
              <w:rPr>
                <w:rFonts w:ascii="Times New Roman" w:hAnsi="Times New Roman"/>
              </w:rPr>
              <w:t xml:space="preserve">FORMALNI UVJETI </w:t>
            </w:r>
            <w:bookmarkEnd w:id="11"/>
            <w:bookmarkEnd w:id="12"/>
            <w:bookmarkEnd w:id="13"/>
            <w:bookmarkEnd w:id="14"/>
            <w:r w:rsidR="001F0757" w:rsidRPr="00043A2A">
              <w:rPr>
                <w:rFonts w:ascii="Times New Roman" w:hAnsi="Times New Roman"/>
              </w:rPr>
              <w:t xml:space="preserve">JAVNOG </w:t>
            </w:r>
            <w:r w:rsidRPr="00043A2A">
              <w:rPr>
                <w:rFonts w:ascii="Times New Roman" w:hAnsi="Times New Roman"/>
              </w:rPr>
              <w:t>NATJEČAJA</w:t>
            </w:r>
            <w:bookmarkEnd w:id="15"/>
          </w:p>
        </w:tc>
      </w:tr>
    </w:tbl>
    <w:p w14:paraId="47BFB590" w14:textId="77777777" w:rsidR="009E4216" w:rsidRPr="00BB52F6" w:rsidRDefault="009E4216" w:rsidP="00C27645">
      <w:pPr>
        <w:rPr>
          <w:color w:val="C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3969"/>
      </w:tblGrid>
      <w:tr w:rsidR="00BB52F6" w:rsidRPr="00BB52F6" w14:paraId="7BAFE11B" w14:textId="77777777">
        <w:trPr>
          <w:jc w:val="center"/>
        </w:trPr>
        <w:tc>
          <w:tcPr>
            <w:tcW w:w="3969" w:type="dxa"/>
            <w:shd w:val="clear" w:color="auto" w:fill="D1D1D1"/>
          </w:tcPr>
          <w:p w14:paraId="20A52CAE" w14:textId="77777777" w:rsidR="009E4216" w:rsidRPr="00043A2A" w:rsidRDefault="009E4216" w:rsidP="00C27645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bookmarkStart w:id="16" w:name="_Toc423439099"/>
            <w:bookmarkStart w:id="17" w:name="_Toc423439658"/>
            <w:bookmarkStart w:id="18" w:name="_Toc210203290"/>
            <w:r w:rsidRPr="00043A2A">
              <w:rPr>
                <w:rFonts w:ascii="Times New Roman" w:hAnsi="Times New Roman"/>
              </w:rPr>
              <w:t>PRIHVATLJIVI PRIJAVITELJI</w:t>
            </w:r>
            <w:bookmarkEnd w:id="16"/>
            <w:bookmarkEnd w:id="17"/>
            <w:bookmarkEnd w:id="18"/>
          </w:p>
        </w:tc>
      </w:tr>
    </w:tbl>
    <w:p w14:paraId="255BB71B" w14:textId="77777777" w:rsidR="009E4216" w:rsidRPr="00BB52F6" w:rsidRDefault="009E4216" w:rsidP="00C27645">
      <w:pPr>
        <w:rPr>
          <w:color w:val="C00000"/>
        </w:rPr>
      </w:pPr>
    </w:p>
    <w:p w14:paraId="4A8C48AC" w14:textId="77777777" w:rsidR="00CD1955" w:rsidRPr="001826A6" w:rsidRDefault="00B22F08" w:rsidP="00C27645">
      <w:pPr>
        <w:pStyle w:val="Text1"/>
        <w:numPr>
          <w:ilvl w:val="0"/>
          <w:numId w:val="10"/>
        </w:numPr>
        <w:spacing w:after="0"/>
        <w:ind w:left="714" w:hanging="357"/>
        <w:rPr>
          <w:szCs w:val="24"/>
        </w:rPr>
      </w:pPr>
      <w:r w:rsidRPr="001826A6">
        <w:rPr>
          <w:szCs w:val="24"/>
        </w:rPr>
        <w:t>organizacij</w:t>
      </w:r>
      <w:r w:rsidR="002F2CE9" w:rsidRPr="001826A6">
        <w:rPr>
          <w:szCs w:val="24"/>
        </w:rPr>
        <w:t>a</w:t>
      </w:r>
      <w:r w:rsidRPr="001826A6">
        <w:rPr>
          <w:szCs w:val="24"/>
        </w:rPr>
        <w:t xml:space="preserve"> civilnog društva </w:t>
      </w:r>
      <w:r w:rsidR="00C1356E" w:rsidRPr="001826A6">
        <w:rPr>
          <w:szCs w:val="24"/>
        </w:rPr>
        <w:t xml:space="preserve">upisana </w:t>
      </w:r>
      <w:r w:rsidRPr="001826A6">
        <w:rPr>
          <w:szCs w:val="24"/>
        </w:rPr>
        <w:t>u odgovarajuć</w:t>
      </w:r>
      <w:r w:rsidR="00C1356E" w:rsidRPr="001826A6">
        <w:rPr>
          <w:szCs w:val="24"/>
        </w:rPr>
        <w:t>i</w:t>
      </w:r>
      <w:r w:rsidRPr="001826A6">
        <w:rPr>
          <w:szCs w:val="24"/>
        </w:rPr>
        <w:t xml:space="preserve"> regist</w:t>
      </w:r>
      <w:r w:rsidR="00C1356E" w:rsidRPr="001826A6">
        <w:rPr>
          <w:szCs w:val="24"/>
        </w:rPr>
        <w:t>ar</w:t>
      </w:r>
      <w:r w:rsidR="00CA6803" w:rsidRPr="001826A6">
        <w:rPr>
          <w:szCs w:val="24"/>
        </w:rPr>
        <w:t xml:space="preserve"> (Registar udruga,</w:t>
      </w:r>
      <w:r w:rsidR="00064BD0" w:rsidRPr="001826A6">
        <w:rPr>
          <w:szCs w:val="24"/>
        </w:rPr>
        <w:t xml:space="preserve"> </w:t>
      </w:r>
      <w:r w:rsidR="00CA6803" w:rsidRPr="001826A6">
        <w:rPr>
          <w:szCs w:val="24"/>
        </w:rPr>
        <w:t>Registar umjetničkih organizacija) te u Regist</w:t>
      </w:r>
      <w:r w:rsidR="00C1356E" w:rsidRPr="001826A6">
        <w:rPr>
          <w:szCs w:val="24"/>
        </w:rPr>
        <w:t>ar</w:t>
      </w:r>
      <w:r w:rsidR="00CA6803" w:rsidRPr="001826A6">
        <w:rPr>
          <w:szCs w:val="24"/>
        </w:rPr>
        <w:t xml:space="preserve"> neprofitnih</w:t>
      </w:r>
      <w:r w:rsidR="00C1356E" w:rsidRPr="001826A6">
        <w:rPr>
          <w:szCs w:val="24"/>
        </w:rPr>
        <w:t xml:space="preserve"> </w:t>
      </w:r>
      <w:r w:rsidR="00CA6803" w:rsidRPr="001826A6">
        <w:rPr>
          <w:szCs w:val="24"/>
        </w:rPr>
        <w:t>organizacija</w:t>
      </w:r>
      <w:r w:rsidR="007E521A" w:rsidRPr="001826A6">
        <w:rPr>
          <w:szCs w:val="24"/>
        </w:rPr>
        <w:t xml:space="preserve"> </w:t>
      </w:r>
      <w:r w:rsidR="001826A6" w:rsidRPr="001826A6">
        <w:rPr>
          <w:szCs w:val="24"/>
        </w:rPr>
        <w:t>i koja</w:t>
      </w:r>
      <w:r w:rsidR="000A5B74" w:rsidRPr="001826A6">
        <w:rPr>
          <w:szCs w:val="24"/>
        </w:rPr>
        <w:t xml:space="preserve"> djeluje na području g</w:t>
      </w:r>
      <w:r w:rsidR="00E73B68" w:rsidRPr="001826A6">
        <w:rPr>
          <w:szCs w:val="24"/>
        </w:rPr>
        <w:t>rada Samobora</w:t>
      </w:r>
      <w:r w:rsidR="00C17CBA" w:rsidRPr="001826A6">
        <w:rPr>
          <w:szCs w:val="24"/>
        </w:rPr>
        <w:t xml:space="preserve"> najmanje</w:t>
      </w:r>
      <w:r w:rsidR="00C06751" w:rsidRPr="001826A6">
        <w:rPr>
          <w:szCs w:val="24"/>
        </w:rPr>
        <w:t xml:space="preserve"> godinu dana</w:t>
      </w:r>
      <w:r w:rsidR="00765341" w:rsidRPr="001826A6">
        <w:rPr>
          <w:szCs w:val="24"/>
        </w:rPr>
        <w:t xml:space="preserve"> </w:t>
      </w:r>
      <w:r w:rsidR="00C17CBA" w:rsidRPr="001826A6">
        <w:rPr>
          <w:snapToGrid/>
          <w:szCs w:val="24"/>
          <w:lang w:eastAsia="hr-HR"/>
        </w:rPr>
        <w:t xml:space="preserve">zaključno s danom </w:t>
      </w:r>
      <w:r w:rsidR="002A0594" w:rsidRPr="001826A6">
        <w:rPr>
          <w:snapToGrid/>
          <w:szCs w:val="24"/>
          <w:lang w:eastAsia="hr-HR"/>
        </w:rPr>
        <w:t xml:space="preserve">objave </w:t>
      </w:r>
      <w:r w:rsidR="00C06751" w:rsidRPr="001826A6">
        <w:rPr>
          <w:snapToGrid/>
          <w:szCs w:val="24"/>
          <w:lang w:eastAsia="hr-HR"/>
        </w:rPr>
        <w:t>Javnog natječaja</w:t>
      </w:r>
      <w:r w:rsidR="007E521A" w:rsidRPr="001826A6">
        <w:rPr>
          <w:szCs w:val="24"/>
        </w:rPr>
        <w:t xml:space="preserve"> sukladno Zakonu o udrugama</w:t>
      </w:r>
      <w:r w:rsidR="00A117AC" w:rsidRPr="001826A6">
        <w:rPr>
          <w:szCs w:val="24"/>
        </w:rPr>
        <w:t>,</w:t>
      </w:r>
      <w:r w:rsidR="007E521A" w:rsidRPr="001826A6">
        <w:rPr>
          <w:szCs w:val="24"/>
        </w:rPr>
        <w:t xml:space="preserve"> </w:t>
      </w:r>
      <w:r w:rsidRPr="001826A6">
        <w:rPr>
          <w:szCs w:val="24"/>
        </w:rPr>
        <w:t xml:space="preserve">koja je registrirana </w:t>
      </w:r>
      <w:r w:rsidR="00071418" w:rsidRPr="001826A6">
        <w:rPr>
          <w:szCs w:val="24"/>
        </w:rPr>
        <w:t>kao neprofitna organizacija</w:t>
      </w:r>
      <w:r w:rsidR="006C04B1" w:rsidRPr="001826A6">
        <w:rPr>
          <w:szCs w:val="24"/>
        </w:rPr>
        <w:t xml:space="preserve"> te je programski usmjerena na prioritetna područja za k</w:t>
      </w:r>
      <w:r w:rsidR="00C06751" w:rsidRPr="001826A6">
        <w:rPr>
          <w:szCs w:val="24"/>
        </w:rPr>
        <w:t>oja se Javni natječaj</w:t>
      </w:r>
      <w:r w:rsidR="006C04B1" w:rsidRPr="001826A6">
        <w:rPr>
          <w:szCs w:val="24"/>
        </w:rPr>
        <w:t xml:space="preserve"> raspisuje</w:t>
      </w:r>
    </w:p>
    <w:p w14:paraId="02CCBB5D" w14:textId="77777777" w:rsidR="007E521A" w:rsidRPr="001826A6" w:rsidRDefault="00A608D2" w:rsidP="00C27645">
      <w:pPr>
        <w:numPr>
          <w:ilvl w:val="0"/>
          <w:numId w:val="10"/>
        </w:numPr>
        <w:ind w:left="714" w:hanging="357"/>
        <w:jc w:val="both"/>
        <w:rPr>
          <w:snapToGrid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organizacij</w:t>
      </w:r>
      <w:r w:rsidR="002F2CE9" w:rsidRPr="001826A6">
        <w:rPr>
          <w:snapToGrid/>
          <w:szCs w:val="24"/>
          <w:lang w:eastAsia="hr-HR"/>
        </w:rPr>
        <w:t>a</w:t>
      </w:r>
      <w:r w:rsidR="00C26E13" w:rsidRPr="001826A6">
        <w:rPr>
          <w:snapToGrid/>
          <w:szCs w:val="24"/>
          <w:lang w:eastAsia="hr-HR"/>
        </w:rPr>
        <w:t xml:space="preserve"> </w:t>
      </w:r>
      <w:r w:rsidRPr="001826A6">
        <w:rPr>
          <w:snapToGrid/>
          <w:szCs w:val="24"/>
          <w:lang w:eastAsia="hr-HR"/>
        </w:rPr>
        <w:t xml:space="preserve">civilnog društva koja je </w:t>
      </w:r>
      <w:r w:rsidR="00654AB4" w:rsidRPr="001826A6">
        <w:rPr>
          <w:snapToGrid/>
          <w:szCs w:val="24"/>
          <w:lang w:eastAsia="hr-HR"/>
        </w:rPr>
        <w:t>pravno, financijski i operativno</w:t>
      </w:r>
      <w:r w:rsidR="00C44F4A" w:rsidRPr="001826A6">
        <w:rPr>
          <w:snapToGrid/>
          <w:szCs w:val="24"/>
          <w:lang w:eastAsia="hr-HR"/>
        </w:rPr>
        <w:t xml:space="preserve"> </w:t>
      </w:r>
      <w:r w:rsidR="00654AB4" w:rsidRPr="001826A6">
        <w:rPr>
          <w:snapToGrid/>
          <w:szCs w:val="24"/>
          <w:lang w:eastAsia="hr-HR"/>
        </w:rPr>
        <w:t>u mogućnosti svojim</w:t>
      </w:r>
      <w:r w:rsidR="007E521A" w:rsidRPr="001826A6">
        <w:rPr>
          <w:snapToGrid/>
          <w:szCs w:val="24"/>
          <w:lang w:eastAsia="hr-HR"/>
        </w:rPr>
        <w:t xml:space="preserve"> kapacitet</w:t>
      </w:r>
      <w:r w:rsidR="00654AB4" w:rsidRPr="001826A6">
        <w:rPr>
          <w:snapToGrid/>
          <w:szCs w:val="24"/>
          <w:lang w:eastAsia="hr-HR"/>
        </w:rPr>
        <w:t>ima provesti</w:t>
      </w:r>
      <w:r w:rsidR="007E521A" w:rsidRPr="001826A6">
        <w:rPr>
          <w:snapToGrid/>
          <w:szCs w:val="24"/>
          <w:lang w:eastAsia="hr-HR"/>
        </w:rPr>
        <w:t xml:space="preserve"> </w:t>
      </w:r>
      <w:r w:rsidR="00654AB4" w:rsidRPr="001826A6">
        <w:rPr>
          <w:snapToGrid/>
          <w:szCs w:val="24"/>
          <w:lang w:eastAsia="hr-HR"/>
        </w:rPr>
        <w:t>program</w:t>
      </w:r>
      <w:r w:rsidR="00DA762D" w:rsidRPr="001826A6">
        <w:rPr>
          <w:snapToGrid/>
          <w:szCs w:val="24"/>
          <w:lang w:eastAsia="hr-HR"/>
        </w:rPr>
        <w:t xml:space="preserve"> ili </w:t>
      </w:r>
      <w:r w:rsidR="00654AB4" w:rsidRPr="001826A6">
        <w:rPr>
          <w:snapToGrid/>
          <w:szCs w:val="24"/>
          <w:lang w:eastAsia="hr-HR"/>
        </w:rPr>
        <w:t>projekt</w:t>
      </w:r>
    </w:p>
    <w:p w14:paraId="033CA034" w14:textId="77777777" w:rsidR="00734F9F" w:rsidRPr="001826A6" w:rsidRDefault="00A608D2" w:rsidP="00A92BD8">
      <w:pPr>
        <w:pStyle w:val="Text1"/>
        <w:numPr>
          <w:ilvl w:val="0"/>
          <w:numId w:val="10"/>
        </w:numPr>
        <w:spacing w:after="0"/>
        <w:ind w:left="714" w:hanging="357"/>
        <w:rPr>
          <w:szCs w:val="24"/>
        </w:rPr>
      </w:pPr>
      <w:r w:rsidRPr="001826A6">
        <w:rPr>
          <w:snapToGrid/>
          <w:szCs w:val="24"/>
          <w:lang w:eastAsia="hr-HR"/>
        </w:rPr>
        <w:t>organizacij</w:t>
      </w:r>
      <w:r w:rsidR="002F2CE9" w:rsidRPr="001826A6">
        <w:rPr>
          <w:snapToGrid/>
          <w:szCs w:val="24"/>
          <w:lang w:eastAsia="hr-HR"/>
        </w:rPr>
        <w:t>a</w:t>
      </w:r>
      <w:r w:rsidR="008A2723" w:rsidRPr="001826A6">
        <w:rPr>
          <w:snapToGrid/>
          <w:szCs w:val="24"/>
          <w:lang w:eastAsia="hr-HR"/>
        </w:rPr>
        <w:t xml:space="preserve"> </w:t>
      </w:r>
      <w:r w:rsidRPr="001826A6">
        <w:rPr>
          <w:snapToGrid/>
          <w:szCs w:val="24"/>
          <w:lang w:eastAsia="hr-HR"/>
        </w:rPr>
        <w:t xml:space="preserve">civilnog društva koja je </w:t>
      </w:r>
      <w:r w:rsidR="00C44F4A" w:rsidRPr="001826A6">
        <w:rPr>
          <w:snapToGrid/>
          <w:szCs w:val="24"/>
          <w:lang w:eastAsia="hr-HR"/>
        </w:rPr>
        <w:t>ured</w:t>
      </w:r>
      <w:r w:rsidRPr="001826A6">
        <w:rPr>
          <w:snapToGrid/>
          <w:szCs w:val="24"/>
          <w:lang w:eastAsia="hr-HR"/>
        </w:rPr>
        <w:t>na</w:t>
      </w:r>
      <w:r w:rsidR="00C44F4A" w:rsidRPr="001826A6">
        <w:rPr>
          <w:snapToGrid/>
          <w:szCs w:val="24"/>
          <w:lang w:eastAsia="hr-HR"/>
        </w:rPr>
        <w:t xml:space="preserve"> </w:t>
      </w:r>
      <w:r w:rsidR="00401C3C" w:rsidRPr="001826A6">
        <w:rPr>
          <w:snapToGrid/>
          <w:szCs w:val="24"/>
          <w:lang w:eastAsia="hr-HR"/>
        </w:rPr>
        <w:t>u</w:t>
      </w:r>
      <w:r w:rsidR="00654AB4" w:rsidRPr="001826A6">
        <w:rPr>
          <w:snapToGrid/>
          <w:szCs w:val="24"/>
          <w:lang w:eastAsia="hr-HR"/>
        </w:rPr>
        <w:t xml:space="preserve"> </w:t>
      </w:r>
      <w:r w:rsidR="00E73B68" w:rsidRPr="001826A6">
        <w:rPr>
          <w:snapToGrid/>
          <w:szCs w:val="24"/>
          <w:lang w:eastAsia="hr-HR"/>
        </w:rPr>
        <w:t>izvješt</w:t>
      </w:r>
      <w:r w:rsidR="00654AB4" w:rsidRPr="001826A6">
        <w:rPr>
          <w:snapToGrid/>
          <w:szCs w:val="24"/>
          <w:lang w:eastAsia="hr-HR"/>
        </w:rPr>
        <w:t xml:space="preserve">avanju i podmirivanju drugih obveza </w:t>
      </w:r>
      <w:r w:rsidR="00E73B68" w:rsidRPr="001826A6">
        <w:rPr>
          <w:snapToGrid/>
          <w:szCs w:val="24"/>
          <w:lang w:eastAsia="hr-HR"/>
        </w:rPr>
        <w:t>za programe</w:t>
      </w:r>
      <w:r w:rsidR="00DA762D" w:rsidRPr="001826A6">
        <w:rPr>
          <w:snapToGrid/>
          <w:szCs w:val="24"/>
          <w:lang w:eastAsia="hr-HR"/>
        </w:rPr>
        <w:t xml:space="preserve"> ili </w:t>
      </w:r>
      <w:r w:rsidR="00E73B68" w:rsidRPr="001826A6">
        <w:rPr>
          <w:snapToGrid/>
          <w:szCs w:val="24"/>
          <w:lang w:eastAsia="hr-HR"/>
        </w:rPr>
        <w:t>projekte financir</w:t>
      </w:r>
      <w:r w:rsidR="00654AB4" w:rsidRPr="001826A6">
        <w:rPr>
          <w:snapToGrid/>
          <w:szCs w:val="24"/>
          <w:lang w:eastAsia="hr-HR"/>
        </w:rPr>
        <w:t>ane iz Proračuna Grada Samobora do trenutka raspisivanja ovog Javnog natječaja</w:t>
      </w:r>
    </w:p>
    <w:p w14:paraId="47DA8DF6" w14:textId="77777777" w:rsidR="00043A2A" w:rsidRDefault="00043A2A" w:rsidP="00043A2A">
      <w:pPr>
        <w:pStyle w:val="Text1"/>
        <w:spacing w:after="0"/>
        <w:ind w:left="714"/>
        <w:rPr>
          <w:color w:val="C00000"/>
          <w:szCs w:val="24"/>
        </w:rPr>
      </w:pPr>
    </w:p>
    <w:p w14:paraId="2684E125" w14:textId="77777777" w:rsidR="00B5405E" w:rsidRDefault="00B5405E" w:rsidP="00043A2A">
      <w:pPr>
        <w:pStyle w:val="Text1"/>
        <w:spacing w:after="0"/>
        <w:ind w:left="714"/>
        <w:rPr>
          <w:color w:val="C00000"/>
          <w:szCs w:val="24"/>
        </w:rPr>
      </w:pPr>
    </w:p>
    <w:p w14:paraId="52BDFEEA" w14:textId="77777777" w:rsidR="00B5405E" w:rsidRDefault="00B5405E" w:rsidP="00043A2A">
      <w:pPr>
        <w:pStyle w:val="Text1"/>
        <w:spacing w:after="0"/>
        <w:ind w:left="714"/>
        <w:rPr>
          <w:color w:val="C00000"/>
          <w:szCs w:val="24"/>
        </w:rPr>
      </w:pPr>
    </w:p>
    <w:p w14:paraId="5DE932DE" w14:textId="77777777" w:rsidR="00B5405E" w:rsidRPr="00BB52F6" w:rsidRDefault="00B5405E" w:rsidP="00043A2A">
      <w:pPr>
        <w:pStyle w:val="Text1"/>
        <w:spacing w:after="0"/>
        <w:ind w:left="714"/>
        <w:rPr>
          <w:color w:val="C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4200"/>
      </w:tblGrid>
      <w:tr w:rsidR="00BB52F6" w:rsidRPr="00BB52F6" w14:paraId="0B50474E" w14:textId="77777777">
        <w:trPr>
          <w:jc w:val="center"/>
        </w:trPr>
        <w:tc>
          <w:tcPr>
            <w:tcW w:w="4200" w:type="dxa"/>
            <w:shd w:val="clear" w:color="auto" w:fill="D1D1D1"/>
          </w:tcPr>
          <w:p w14:paraId="56516303" w14:textId="77777777" w:rsidR="00A608D2" w:rsidRPr="001826A6" w:rsidRDefault="00A608D2" w:rsidP="00C27645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</w:rPr>
            </w:pPr>
            <w:bookmarkStart w:id="19" w:name="_Toc210203291"/>
            <w:r w:rsidRPr="001826A6">
              <w:rPr>
                <w:rFonts w:ascii="Times New Roman" w:hAnsi="Times New Roman"/>
              </w:rPr>
              <w:lastRenderedPageBreak/>
              <w:t>NEPRIHVATLJIVI PRIJAVITELJI</w:t>
            </w:r>
            <w:bookmarkEnd w:id="19"/>
          </w:p>
        </w:tc>
      </w:tr>
    </w:tbl>
    <w:p w14:paraId="21CC2D51" w14:textId="77777777" w:rsidR="00833D62" w:rsidRPr="00BB52F6" w:rsidRDefault="00833D62" w:rsidP="00C27645">
      <w:pPr>
        <w:keepNext/>
        <w:keepLines/>
        <w:widowControl w:val="0"/>
        <w:tabs>
          <w:tab w:val="left" w:pos="360"/>
        </w:tabs>
        <w:spacing w:after="120"/>
        <w:contextualSpacing/>
        <w:jc w:val="both"/>
        <w:rPr>
          <w:color w:val="C00000"/>
          <w:szCs w:val="24"/>
        </w:rPr>
      </w:pPr>
    </w:p>
    <w:p w14:paraId="30F335D2" w14:textId="77777777" w:rsidR="006F7DE9" w:rsidRPr="001826A6" w:rsidRDefault="006C04B1" w:rsidP="003410AC">
      <w:pPr>
        <w:keepLines/>
        <w:widowControl w:val="0"/>
        <w:numPr>
          <w:ilvl w:val="0"/>
          <w:numId w:val="11"/>
        </w:numPr>
        <w:tabs>
          <w:tab w:val="left" w:pos="360"/>
        </w:tabs>
        <w:ind w:left="714" w:hanging="357"/>
        <w:contextualSpacing/>
        <w:jc w:val="both"/>
        <w:rPr>
          <w:szCs w:val="24"/>
        </w:rPr>
      </w:pPr>
      <w:r w:rsidRPr="001826A6">
        <w:rPr>
          <w:szCs w:val="24"/>
        </w:rPr>
        <w:t>ogranci, podružnice i slič</w:t>
      </w:r>
      <w:r w:rsidR="00654AB4" w:rsidRPr="001826A6">
        <w:rPr>
          <w:szCs w:val="24"/>
        </w:rPr>
        <w:t>ni ustrojbeni oblici udruga koji nisu registrirani</w:t>
      </w:r>
      <w:r w:rsidRPr="001826A6">
        <w:rPr>
          <w:szCs w:val="24"/>
        </w:rPr>
        <w:t xml:space="preserve"> p</w:t>
      </w:r>
      <w:r w:rsidR="00654AB4" w:rsidRPr="001826A6">
        <w:rPr>
          <w:szCs w:val="24"/>
        </w:rPr>
        <w:t>rema Zakonu o udrugama i upisani</w:t>
      </w:r>
      <w:r w:rsidRPr="001826A6">
        <w:rPr>
          <w:szCs w:val="24"/>
        </w:rPr>
        <w:t xml:space="preserve"> u odgovarajući registar</w:t>
      </w:r>
    </w:p>
    <w:p w14:paraId="7D64985F" w14:textId="77777777" w:rsidR="00833D62" w:rsidRPr="001826A6" w:rsidRDefault="006F7DE9" w:rsidP="003410AC">
      <w:pPr>
        <w:keepLines/>
        <w:widowControl w:val="0"/>
        <w:numPr>
          <w:ilvl w:val="0"/>
          <w:numId w:val="11"/>
        </w:numPr>
        <w:tabs>
          <w:tab w:val="left" w:pos="360"/>
        </w:tabs>
        <w:ind w:left="714" w:hanging="357"/>
        <w:contextualSpacing/>
        <w:jc w:val="both"/>
        <w:rPr>
          <w:szCs w:val="24"/>
        </w:rPr>
      </w:pPr>
      <w:r w:rsidRPr="001826A6">
        <w:rPr>
          <w:szCs w:val="24"/>
        </w:rPr>
        <w:t>o</w:t>
      </w:r>
      <w:r w:rsidR="000C2620" w:rsidRPr="001826A6">
        <w:rPr>
          <w:szCs w:val="24"/>
        </w:rPr>
        <w:t>rganizacije civilnog društv</w:t>
      </w:r>
      <w:r w:rsidR="008253C5" w:rsidRPr="001826A6">
        <w:rPr>
          <w:szCs w:val="24"/>
        </w:rPr>
        <w:t xml:space="preserve">a registrirane u Registru udruga </w:t>
      </w:r>
      <w:r w:rsidR="000C2620" w:rsidRPr="001826A6">
        <w:rPr>
          <w:szCs w:val="24"/>
        </w:rPr>
        <w:t>koje</w:t>
      </w:r>
      <w:r w:rsidR="008253C5" w:rsidRPr="001826A6">
        <w:rPr>
          <w:szCs w:val="24"/>
        </w:rPr>
        <w:t xml:space="preserve"> k</w:t>
      </w:r>
      <w:r w:rsidR="000C2620" w:rsidRPr="001826A6">
        <w:rPr>
          <w:szCs w:val="24"/>
        </w:rPr>
        <w:t>ao područje djelovanja nema</w:t>
      </w:r>
      <w:r w:rsidR="00173AC2" w:rsidRPr="001826A6">
        <w:rPr>
          <w:szCs w:val="24"/>
        </w:rPr>
        <w:t>ju</w:t>
      </w:r>
      <w:r w:rsidR="000C2620" w:rsidRPr="001826A6">
        <w:rPr>
          <w:szCs w:val="24"/>
        </w:rPr>
        <w:t xml:space="preserve"> navedenu Kulturu i umjetnost sukladno Pravilniku o sadržaju i načinu vođenja registra udruga Republike Hrvatske i registra stranih udruga u Republici Hrvatskoj (Narodne novine </w:t>
      </w:r>
      <w:r w:rsidR="00BF2566" w:rsidRPr="001826A6">
        <w:rPr>
          <w:szCs w:val="24"/>
        </w:rPr>
        <w:t xml:space="preserve">broj </w:t>
      </w:r>
      <w:r w:rsidR="000C2620" w:rsidRPr="001826A6">
        <w:rPr>
          <w:szCs w:val="24"/>
        </w:rPr>
        <w:t>4/15)</w:t>
      </w:r>
    </w:p>
    <w:p w14:paraId="1736619C" w14:textId="77777777" w:rsidR="00833D62" w:rsidRPr="001826A6" w:rsidRDefault="0036354A" w:rsidP="003410AC">
      <w:pPr>
        <w:keepLines/>
        <w:widowControl w:val="0"/>
        <w:numPr>
          <w:ilvl w:val="0"/>
          <w:numId w:val="11"/>
        </w:numPr>
        <w:tabs>
          <w:tab w:val="left" w:pos="360"/>
        </w:tabs>
        <w:ind w:left="714" w:hanging="357"/>
        <w:contextualSpacing/>
        <w:jc w:val="both"/>
        <w:rPr>
          <w:szCs w:val="24"/>
        </w:rPr>
      </w:pPr>
      <w:r w:rsidRPr="001826A6">
        <w:rPr>
          <w:szCs w:val="24"/>
        </w:rPr>
        <w:t>organizacije civilnog društva</w:t>
      </w:r>
      <w:r w:rsidR="00833D62" w:rsidRPr="001826A6">
        <w:rPr>
          <w:szCs w:val="24"/>
        </w:rPr>
        <w:t xml:space="preserve"> koje su nenamjenski trošile prethodno dodije</w:t>
      </w:r>
      <w:r w:rsidR="00E73B68" w:rsidRPr="001826A6">
        <w:rPr>
          <w:szCs w:val="24"/>
        </w:rPr>
        <w:t>ljena sredstva iz javnih izvora</w:t>
      </w:r>
    </w:p>
    <w:p w14:paraId="1C4B6322" w14:textId="77777777" w:rsidR="00A608D2" w:rsidRPr="001826A6" w:rsidRDefault="00A608D2" w:rsidP="003410AC">
      <w:pPr>
        <w:keepLines/>
        <w:widowControl w:val="0"/>
        <w:numPr>
          <w:ilvl w:val="0"/>
          <w:numId w:val="11"/>
        </w:numPr>
        <w:tabs>
          <w:tab w:val="left" w:pos="360"/>
        </w:tabs>
        <w:ind w:left="714" w:hanging="357"/>
        <w:contextualSpacing/>
        <w:jc w:val="both"/>
        <w:rPr>
          <w:szCs w:val="24"/>
        </w:rPr>
      </w:pPr>
      <w:r w:rsidRPr="001826A6">
        <w:rPr>
          <w:szCs w:val="24"/>
        </w:rPr>
        <w:t>organizacije civilnog društva koje imaju dugovanja prema proračun</w:t>
      </w:r>
      <w:r w:rsidR="002F2CE9" w:rsidRPr="001826A6">
        <w:rPr>
          <w:szCs w:val="24"/>
        </w:rPr>
        <w:t>u</w:t>
      </w:r>
      <w:r w:rsidRPr="001826A6">
        <w:rPr>
          <w:szCs w:val="24"/>
        </w:rPr>
        <w:t xml:space="preserve"> Grada Samobora</w:t>
      </w:r>
    </w:p>
    <w:p w14:paraId="1326D171" w14:textId="77777777" w:rsidR="000123D2" w:rsidRPr="001826A6" w:rsidRDefault="0036354A" w:rsidP="003410AC">
      <w:pPr>
        <w:keepLines/>
        <w:widowControl w:val="0"/>
        <w:numPr>
          <w:ilvl w:val="0"/>
          <w:numId w:val="11"/>
        </w:numPr>
        <w:tabs>
          <w:tab w:val="left" w:pos="360"/>
        </w:tabs>
        <w:ind w:left="714" w:hanging="357"/>
        <w:contextualSpacing/>
        <w:jc w:val="both"/>
        <w:rPr>
          <w:szCs w:val="24"/>
        </w:rPr>
      </w:pPr>
      <w:r w:rsidRPr="001826A6">
        <w:rPr>
          <w:szCs w:val="24"/>
        </w:rPr>
        <w:t>organizacije civilnog društva</w:t>
      </w:r>
      <w:r w:rsidR="00833D62" w:rsidRPr="001826A6">
        <w:rPr>
          <w:szCs w:val="24"/>
        </w:rPr>
        <w:t xml:space="preserve"> čiji je jedan</w:t>
      </w:r>
      <w:r w:rsidR="00FA572C" w:rsidRPr="001826A6">
        <w:rPr>
          <w:szCs w:val="24"/>
        </w:rPr>
        <w:t xml:space="preserve"> od osnivača politička stranka</w:t>
      </w:r>
    </w:p>
    <w:p w14:paraId="533D9778" w14:textId="77777777" w:rsidR="00A608D2" w:rsidRPr="001826A6" w:rsidRDefault="00A608D2" w:rsidP="003410AC">
      <w:pPr>
        <w:keepLines/>
        <w:widowControl w:val="0"/>
        <w:numPr>
          <w:ilvl w:val="0"/>
          <w:numId w:val="11"/>
        </w:numPr>
        <w:tabs>
          <w:tab w:val="left" w:pos="360"/>
        </w:tabs>
        <w:ind w:left="714" w:hanging="357"/>
        <w:contextualSpacing/>
        <w:jc w:val="both"/>
        <w:rPr>
          <w:szCs w:val="24"/>
        </w:rPr>
      </w:pPr>
      <w:r w:rsidRPr="001826A6">
        <w:rPr>
          <w:szCs w:val="24"/>
        </w:rPr>
        <w:t>organizacije civilnog društva koje nisu podnijele valjana izvješća o izvršenim programima financiranim iz proračuna u prethodnim godinama u za to određenom roku</w:t>
      </w:r>
    </w:p>
    <w:p w14:paraId="7CE8B201" w14:textId="77777777" w:rsidR="00A608D2" w:rsidRPr="001826A6" w:rsidRDefault="00A608D2" w:rsidP="003410AC">
      <w:pPr>
        <w:keepLines/>
        <w:widowControl w:val="0"/>
        <w:numPr>
          <w:ilvl w:val="0"/>
          <w:numId w:val="11"/>
        </w:numPr>
        <w:tabs>
          <w:tab w:val="left" w:pos="360"/>
        </w:tabs>
        <w:ind w:left="714" w:hanging="357"/>
        <w:contextualSpacing/>
        <w:jc w:val="both"/>
        <w:rPr>
          <w:szCs w:val="24"/>
        </w:rPr>
      </w:pPr>
      <w:r w:rsidRPr="001826A6">
        <w:rPr>
          <w:szCs w:val="24"/>
        </w:rPr>
        <w:t>organizacije civilnog društva koje nisu uredno ispunil</w:t>
      </w:r>
      <w:r w:rsidR="002F2CE9" w:rsidRPr="001826A6">
        <w:rPr>
          <w:szCs w:val="24"/>
        </w:rPr>
        <w:t xml:space="preserve">e </w:t>
      </w:r>
      <w:r w:rsidRPr="001826A6">
        <w:rPr>
          <w:szCs w:val="24"/>
        </w:rPr>
        <w:t>obveze iz svih prethodno sklopljenih ugovora o financiranju iz proračuna Grada Samobora</w:t>
      </w:r>
    </w:p>
    <w:p w14:paraId="0601C149" w14:textId="77777777" w:rsidR="004441DC" w:rsidRPr="001826A6" w:rsidRDefault="00A608D2" w:rsidP="003410AC">
      <w:pPr>
        <w:keepLines/>
        <w:widowControl w:val="0"/>
        <w:numPr>
          <w:ilvl w:val="0"/>
          <w:numId w:val="11"/>
        </w:numPr>
        <w:tabs>
          <w:tab w:val="left" w:pos="360"/>
        </w:tabs>
        <w:ind w:left="714" w:hanging="357"/>
        <w:contextualSpacing/>
        <w:jc w:val="both"/>
        <w:rPr>
          <w:szCs w:val="24"/>
        </w:rPr>
      </w:pPr>
      <w:r w:rsidRPr="001826A6">
        <w:rPr>
          <w:szCs w:val="24"/>
        </w:rPr>
        <w:t>organizacije civilnog društva na koje se primjenjuje Zakon o udrugama, a koje nisu uskladile svoje statute sa spomenutim Zakonom</w:t>
      </w:r>
    </w:p>
    <w:p w14:paraId="0C60B6CF" w14:textId="77777777" w:rsidR="00734F9F" w:rsidRPr="00BB52F6" w:rsidRDefault="00734F9F" w:rsidP="00734F9F">
      <w:pPr>
        <w:keepNext/>
        <w:keepLines/>
        <w:widowControl w:val="0"/>
        <w:tabs>
          <w:tab w:val="left" w:pos="360"/>
        </w:tabs>
        <w:ind w:left="357"/>
        <w:contextualSpacing/>
        <w:jc w:val="both"/>
        <w:rPr>
          <w:color w:val="C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3437"/>
      </w:tblGrid>
      <w:tr w:rsidR="00BB52F6" w:rsidRPr="00BB52F6" w14:paraId="602116F5" w14:textId="77777777">
        <w:trPr>
          <w:jc w:val="center"/>
        </w:trPr>
        <w:tc>
          <w:tcPr>
            <w:tcW w:w="3437" w:type="dxa"/>
            <w:shd w:val="clear" w:color="auto" w:fill="D1D1D1"/>
          </w:tcPr>
          <w:p w14:paraId="7551D9E5" w14:textId="77777777" w:rsidR="00F00D74" w:rsidRPr="001826A6" w:rsidRDefault="00F00D74" w:rsidP="00734F9F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</w:rPr>
            </w:pPr>
            <w:bookmarkStart w:id="20" w:name="_Toc210203292"/>
            <w:r w:rsidRPr="001826A6">
              <w:rPr>
                <w:rFonts w:ascii="Times New Roman" w:hAnsi="Times New Roman"/>
              </w:rPr>
              <w:t>PRIHVATLJIVI PARTNERI</w:t>
            </w:r>
            <w:bookmarkEnd w:id="20"/>
          </w:p>
        </w:tc>
      </w:tr>
    </w:tbl>
    <w:p w14:paraId="707A9D14" w14:textId="77777777" w:rsidR="00734F9F" w:rsidRPr="00BB52F6" w:rsidRDefault="00734F9F" w:rsidP="00734F9F">
      <w:pPr>
        <w:pStyle w:val="pf0"/>
        <w:contextualSpacing/>
        <w:jc w:val="both"/>
        <w:rPr>
          <w:rStyle w:val="cf01"/>
          <w:rFonts w:ascii="Times New Roman" w:hAnsi="Times New Roman" w:cs="Times New Roman"/>
          <w:color w:val="C00000"/>
          <w:sz w:val="24"/>
          <w:szCs w:val="24"/>
          <w:lang w:val="it-IT"/>
        </w:rPr>
      </w:pPr>
    </w:p>
    <w:p w14:paraId="2AE8ED92" w14:textId="77777777" w:rsidR="00F00D74" w:rsidRPr="00720F8F" w:rsidRDefault="004D0953" w:rsidP="00734F9F">
      <w:pPr>
        <w:pStyle w:val="pf0"/>
        <w:ind w:firstLine="357"/>
        <w:contextualSpacing/>
        <w:jc w:val="both"/>
        <w:rPr>
          <w:lang w:val="pl-PL"/>
        </w:rPr>
      </w:pPr>
      <w:r w:rsidRPr="00720F8F">
        <w:rPr>
          <w:rStyle w:val="cf01"/>
          <w:rFonts w:ascii="Times New Roman" w:hAnsi="Times New Roman" w:cs="Times New Roman"/>
          <w:sz w:val="24"/>
          <w:szCs w:val="24"/>
          <w:lang w:val="pl-PL"/>
        </w:rPr>
        <w:t>Programi i projekti se mogu provoditi u partnerstvu s jednim ili više partnera.</w:t>
      </w:r>
      <w:r w:rsidR="00F00D74" w:rsidRPr="00720F8F">
        <w:rPr>
          <w:rStyle w:val="cf01"/>
          <w:rFonts w:ascii="Times New Roman" w:hAnsi="Times New Roman" w:cs="Times New Roman"/>
          <w:sz w:val="24"/>
          <w:szCs w:val="24"/>
          <w:lang w:val="pl-PL"/>
        </w:rPr>
        <w:t xml:space="preserve"> Prijavitelj može istovremeno biti partner u drugoj prijavi.</w:t>
      </w:r>
    </w:p>
    <w:p w14:paraId="44EEC3B2" w14:textId="77777777" w:rsidR="006F7DE9" w:rsidRPr="00720F8F" w:rsidRDefault="004D0953" w:rsidP="00734F9F">
      <w:pPr>
        <w:pStyle w:val="pf0"/>
        <w:ind w:firstLine="357"/>
        <w:contextualSpacing/>
        <w:jc w:val="both"/>
        <w:rPr>
          <w:rStyle w:val="cf01"/>
          <w:rFonts w:ascii="Times New Roman" w:hAnsi="Times New Roman" w:cs="Times New Roman"/>
          <w:sz w:val="24"/>
          <w:szCs w:val="24"/>
          <w:lang w:val="pl-PL"/>
        </w:rPr>
      </w:pPr>
      <w:r w:rsidRPr="00720F8F">
        <w:rPr>
          <w:rStyle w:val="cf01"/>
          <w:rFonts w:ascii="Times New Roman" w:hAnsi="Times New Roman" w:cs="Times New Roman"/>
          <w:sz w:val="24"/>
          <w:szCs w:val="24"/>
          <w:lang w:val="pl-PL"/>
        </w:rPr>
        <w:t xml:space="preserve">Partneri moraju zadovoljiti sve uvjete prihvatljivosti kao i prijavitelji </w:t>
      </w:r>
      <w:r w:rsidR="0080572A" w:rsidRPr="00720F8F">
        <w:rPr>
          <w:rStyle w:val="cf01"/>
          <w:rFonts w:ascii="Times New Roman" w:hAnsi="Times New Roman" w:cs="Times New Roman"/>
          <w:sz w:val="24"/>
          <w:szCs w:val="24"/>
          <w:lang w:val="pl-PL"/>
        </w:rPr>
        <w:t>pri čemu partner pri projektu može biti i organizacija civilnog društva koja ne djeluje na području grada Samobora.</w:t>
      </w:r>
    </w:p>
    <w:p w14:paraId="16D64C59" w14:textId="77777777" w:rsidR="00F00D74" w:rsidRPr="00720F8F" w:rsidRDefault="00F00D74" w:rsidP="00734F9F">
      <w:pPr>
        <w:pStyle w:val="pf0"/>
        <w:ind w:firstLine="357"/>
        <w:contextualSpacing/>
        <w:jc w:val="both"/>
        <w:rPr>
          <w:shd w:val="clear" w:color="auto" w:fill="C1E4F5"/>
          <w:lang w:val="pl-PL"/>
        </w:rPr>
      </w:pPr>
      <w:r w:rsidRPr="00720F8F">
        <w:rPr>
          <w:shd w:val="clear" w:color="auto" w:fill="FAE2D5"/>
          <w:lang w:val="pl-PL"/>
        </w:rPr>
        <w:t>Partnerstvo u provedbi projekta/programa je poželjno.</w:t>
      </w:r>
    </w:p>
    <w:p w14:paraId="363BAD27" w14:textId="77777777" w:rsidR="00F00D74" w:rsidRPr="00720F8F" w:rsidRDefault="00F00D74" w:rsidP="00734F9F">
      <w:pPr>
        <w:pStyle w:val="pf0"/>
        <w:ind w:firstLine="357"/>
        <w:contextualSpacing/>
        <w:jc w:val="both"/>
        <w:rPr>
          <w:spacing w:val="-2"/>
          <w:lang w:val="pl-PL"/>
        </w:rPr>
      </w:pPr>
      <w:r w:rsidRPr="00720F8F">
        <w:rPr>
          <w:lang w:val="pl-PL"/>
        </w:rPr>
        <w:t>Projektne aktivnosti partnera moraju biti jasno specificirane u prijavi. Prijavu zajedničkog programa/projekta predaje nositelj bez obzira na vrstu i broj partnera u provedbi. Partnerstvo se dokazuje</w:t>
      </w:r>
      <w:r w:rsidRPr="00720F8F">
        <w:rPr>
          <w:spacing w:val="40"/>
          <w:lang w:val="pl-PL"/>
        </w:rPr>
        <w:t xml:space="preserve"> </w:t>
      </w:r>
      <w:r w:rsidRPr="00720F8F">
        <w:rPr>
          <w:lang w:val="pl-PL"/>
        </w:rPr>
        <w:t>Izjavom o partnerstvu, potpisanom i ovjerenom pečatom</w:t>
      </w:r>
      <w:r w:rsidR="002F2CE9" w:rsidRPr="00720F8F">
        <w:rPr>
          <w:lang w:val="pl-PL"/>
        </w:rPr>
        <w:t xml:space="preserve"> (ako je primjenljivo)</w:t>
      </w:r>
      <w:r w:rsidRPr="00720F8F">
        <w:rPr>
          <w:lang w:val="pl-PL"/>
        </w:rPr>
        <w:t xml:space="preserve"> od strane nositelja i svakog </w:t>
      </w:r>
      <w:r w:rsidRPr="00720F8F">
        <w:rPr>
          <w:spacing w:val="-2"/>
          <w:lang w:val="pl-PL"/>
        </w:rPr>
        <w:t>partnera.</w:t>
      </w:r>
    </w:p>
    <w:p w14:paraId="2A6E7B33" w14:textId="77777777" w:rsidR="00F00D74" w:rsidRPr="00720F8F" w:rsidRDefault="00F00D74" w:rsidP="00734F9F">
      <w:pPr>
        <w:pStyle w:val="pf0"/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Ugovor o financijskoj potpori zaključit će se s nositeljem prijave koji je ujedno odgovoran za provedbu programa,</w:t>
      </w:r>
      <w:r w:rsidRPr="00720F8F">
        <w:rPr>
          <w:spacing w:val="40"/>
          <w:lang w:val="pl-PL"/>
        </w:rPr>
        <w:t xml:space="preserve"> </w:t>
      </w:r>
      <w:r w:rsidRPr="00720F8F">
        <w:rPr>
          <w:lang w:val="pl-PL"/>
        </w:rPr>
        <w:t>namjensko trošenje odobrenih sredstava i redovito izvještavanje.</w:t>
      </w:r>
    </w:p>
    <w:p w14:paraId="6B7918AF" w14:textId="77777777" w:rsidR="004A54F3" w:rsidRPr="00720F8F" w:rsidRDefault="00F00D74" w:rsidP="00C27645">
      <w:pPr>
        <w:pStyle w:val="pf0"/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Prijavitelj</w:t>
      </w:r>
      <w:r w:rsidRPr="00720F8F">
        <w:rPr>
          <w:spacing w:val="-1"/>
          <w:lang w:val="pl-PL"/>
        </w:rPr>
        <w:t xml:space="preserve"> </w:t>
      </w:r>
      <w:r w:rsidRPr="00720F8F">
        <w:rPr>
          <w:lang w:val="pl-PL"/>
        </w:rPr>
        <w:t>koji</w:t>
      </w:r>
      <w:r w:rsidRPr="00720F8F">
        <w:rPr>
          <w:spacing w:val="-1"/>
          <w:lang w:val="pl-PL"/>
        </w:rPr>
        <w:t xml:space="preserve"> </w:t>
      </w:r>
      <w:r w:rsidRPr="00720F8F">
        <w:rPr>
          <w:lang w:val="pl-PL"/>
        </w:rPr>
        <w:t>predloženi</w:t>
      </w:r>
      <w:r w:rsidRPr="00720F8F">
        <w:rPr>
          <w:spacing w:val="-1"/>
          <w:lang w:val="pl-PL"/>
        </w:rPr>
        <w:t xml:space="preserve"> </w:t>
      </w:r>
      <w:r w:rsidRPr="00720F8F">
        <w:rPr>
          <w:lang w:val="pl-PL"/>
        </w:rPr>
        <w:t>program</w:t>
      </w:r>
      <w:r w:rsidR="001826A6" w:rsidRPr="00720F8F">
        <w:rPr>
          <w:lang w:val="pl-PL"/>
        </w:rPr>
        <w:t xml:space="preserve"> ili </w:t>
      </w:r>
      <w:r w:rsidRPr="00720F8F">
        <w:rPr>
          <w:lang w:val="pl-PL"/>
        </w:rPr>
        <w:t>projekt</w:t>
      </w:r>
      <w:r w:rsidRPr="00720F8F">
        <w:rPr>
          <w:spacing w:val="-1"/>
          <w:lang w:val="pl-PL"/>
        </w:rPr>
        <w:t xml:space="preserve"> </w:t>
      </w:r>
      <w:r w:rsidRPr="00720F8F">
        <w:rPr>
          <w:lang w:val="pl-PL"/>
        </w:rPr>
        <w:t>provodi</w:t>
      </w:r>
      <w:r w:rsidRPr="00720F8F">
        <w:rPr>
          <w:spacing w:val="-1"/>
          <w:lang w:val="pl-PL"/>
        </w:rPr>
        <w:t xml:space="preserve"> </w:t>
      </w:r>
      <w:r w:rsidRPr="00720F8F">
        <w:rPr>
          <w:lang w:val="pl-PL"/>
        </w:rPr>
        <w:t>u</w:t>
      </w:r>
      <w:r w:rsidRPr="00720F8F">
        <w:rPr>
          <w:spacing w:val="-1"/>
          <w:lang w:val="pl-PL"/>
        </w:rPr>
        <w:t xml:space="preserve"> </w:t>
      </w:r>
      <w:r w:rsidRPr="00720F8F">
        <w:rPr>
          <w:lang w:val="pl-PL"/>
        </w:rPr>
        <w:t>partnerstvu</w:t>
      </w:r>
      <w:r w:rsidRPr="00720F8F">
        <w:rPr>
          <w:spacing w:val="-1"/>
          <w:lang w:val="pl-PL"/>
        </w:rPr>
        <w:t xml:space="preserve"> </w:t>
      </w:r>
      <w:r w:rsidRPr="00720F8F">
        <w:rPr>
          <w:lang w:val="pl-PL"/>
        </w:rPr>
        <w:t>obvezno</w:t>
      </w:r>
      <w:r w:rsidRPr="00720F8F">
        <w:rPr>
          <w:spacing w:val="-1"/>
          <w:lang w:val="pl-PL"/>
        </w:rPr>
        <w:t xml:space="preserve"> </w:t>
      </w:r>
      <w:r w:rsidRPr="00720F8F">
        <w:rPr>
          <w:lang w:val="pl-PL"/>
        </w:rPr>
        <w:t>prilaže</w:t>
      </w:r>
      <w:r w:rsidRPr="00720F8F">
        <w:rPr>
          <w:spacing w:val="-2"/>
          <w:lang w:val="pl-PL"/>
        </w:rPr>
        <w:t xml:space="preserve"> </w:t>
      </w:r>
      <w:r w:rsidRPr="00720F8F">
        <w:rPr>
          <w:lang w:val="pl-PL"/>
        </w:rPr>
        <w:t>prijavi Izjavu o partnerstvu</w:t>
      </w:r>
      <w:r w:rsidRPr="00720F8F">
        <w:rPr>
          <w:spacing w:val="-3"/>
          <w:lang w:val="pl-PL"/>
        </w:rPr>
        <w:t xml:space="preserve"> </w:t>
      </w:r>
      <w:r w:rsidRPr="00720F8F">
        <w:rPr>
          <w:lang w:val="pl-PL"/>
        </w:rPr>
        <w:t>na</w:t>
      </w:r>
      <w:r w:rsidRPr="00720F8F">
        <w:rPr>
          <w:spacing w:val="-4"/>
          <w:lang w:val="pl-PL"/>
        </w:rPr>
        <w:t xml:space="preserve"> </w:t>
      </w:r>
      <w:r w:rsidRPr="00720F8F">
        <w:rPr>
          <w:lang w:val="pl-PL"/>
        </w:rPr>
        <w:t>propisanom</w:t>
      </w:r>
      <w:r w:rsidRPr="00720F8F">
        <w:rPr>
          <w:spacing w:val="-3"/>
          <w:lang w:val="pl-PL"/>
        </w:rPr>
        <w:t xml:space="preserve"> </w:t>
      </w:r>
      <w:r w:rsidRPr="00720F8F">
        <w:rPr>
          <w:lang w:val="pl-PL"/>
        </w:rPr>
        <w:t>obrascu,</w:t>
      </w:r>
      <w:r w:rsidRPr="00720F8F">
        <w:rPr>
          <w:spacing w:val="-3"/>
          <w:lang w:val="pl-PL"/>
        </w:rPr>
        <w:t xml:space="preserve"> </w:t>
      </w:r>
      <w:r w:rsidRPr="00720F8F">
        <w:rPr>
          <w:lang w:val="pl-PL"/>
        </w:rPr>
        <w:t>koja</w:t>
      </w:r>
      <w:r w:rsidRPr="00720F8F">
        <w:rPr>
          <w:spacing w:val="-3"/>
          <w:lang w:val="pl-PL"/>
        </w:rPr>
        <w:t xml:space="preserve"> </w:t>
      </w:r>
      <w:r w:rsidRPr="00720F8F">
        <w:rPr>
          <w:lang w:val="pl-PL"/>
        </w:rPr>
        <w:t>mora</w:t>
      </w:r>
      <w:r w:rsidRPr="00720F8F">
        <w:rPr>
          <w:spacing w:val="-4"/>
          <w:lang w:val="pl-PL"/>
        </w:rPr>
        <w:t xml:space="preserve"> </w:t>
      </w:r>
      <w:r w:rsidRPr="00720F8F">
        <w:rPr>
          <w:lang w:val="pl-PL"/>
        </w:rPr>
        <w:t>biti</w:t>
      </w:r>
      <w:r w:rsidRPr="00720F8F">
        <w:rPr>
          <w:spacing w:val="-3"/>
          <w:lang w:val="pl-PL"/>
        </w:rPr>
        <w:t xml:space="preserve"> </w:t>
      </w:r>
      <w:r w:rsidRPr="00720F8F">
        <w:rPr>
          <w:lang w:val="pl-PL"/>
        </w:rPr>
        <w:t>potpisana</w:t>
      </w:r>
      <w:r w:rsidRPr="00720F8F">
        <w:rPr>
          <w:spacing w:val="-5"/>
          <w:lang w:val="pl-PL"/>
        </w:rPr>
        <w:t xml:space="preserve"> </w:t>
      </w:r>
      <w:r w:rsidRPr="00720F8F">
        <w:rPr>
          <w:lang w:val="pl-PL"/>
        </w:rPr>
        <w:t>i</w:t>
      </w:r>
      <w:r w:rsidRPr="00720F8F">
        <w:rPr>
          <w:spacing w:val="-3"/>
          <w:lang w:val="pl-PL"/>
        </w:rPr>
        <w:t xml:space="preserve"> </w:t>
      </w:r>
      <w:r w:rsidRPr="00720F8F">
        <w:rPr>
          <w:lang w:val="pl-PL"/>
        </w:rPr>
        <w:t>pečatirana</w:t>
      </w:r>
      <w:r w:rsidRPr="00720F8F">
        <w:rPr>
          <w:spacing w:val="-4"/>
          <w:lang w:val="pl-PL"/>
        </w:rPr>
        <w:t xml:space="preserve"> </w:t>
      </w:r>
      <w:r w:rsidRPr="00720F8F">
        <w:rPr>
          <w:lang w:val="pl-PL"/>
        </w:rPr>
        <w:t>od strane prijavitelja i partnera.</w:t>
      </w:r>
    </w:p>
    <w:p w14:paraId="1FB4E484" w14:textId="77777777" w:rsidR="004A54F3" w:rsidRPr="00720F8F" w:rsidRDefault="004A54F3" w:rsidP="00C27645">
      <w:pPr>
        <w:pStyle w:val="pf0"/>
        <w:ind w:firstLine="357"/>
        <w:contextualSpacing/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9464"/>
      </w:tblGrid>
      <w:tr w:rsidR="00BB52F6" w:rsidRPr="00BB52F6" w14:paraId="5935D636" w14:textId="77777777">
        <w:trPr>
          <w:jc w:val="center"/>
        </w:trPr>
        <w:tc>
          <w:tcPr>
            <w:tcW w:w="9464" w:type="dxa"/>
            <w:shd w:val="clear" w:color="auto" w:fill="D1D1D1"/>
          </w:tcPr>
          <w:p w14:paraId="79AF6801" w14:textId="77777777" w:rsidR="00630054" w:rsidRPr="00720F8F" w:rsidRDefault="00630054" w:rsidP="00C27645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  <w:shd w:val="clear" w:color="auto" w:fill="C1E4F5"/>
                <w:lang w:val="pl-PL"/>
              </w:rPr>
            </w:pPr>
            <w:bookmarkStart w:id="21" w:name="_Toc210203293"/>
            <w:r w:rsidRPr="00720F8F">
              <w:rPr>
                <w:rFonts w:ascii="Times New Roman" w:hAnsi="Times New Roman"/>
                <w:lang w:val="pl-PL" w:eastAsia="en-GB"/>
              </w:rPr>
              <w:t>PREGLED PRIJAVA U ODNOSU NA FORMALNE UVJETE JAVNOG NATJEČAJA</w:t>
            </w:r>
            <w:bookmarkEnd w:id="21"/>
          </w:p>
        </w:tc>
      </w:tr>
    </w:tbl>
    <w:p w14:paraId="0167CC88" w14:textId="77777777" w:rsidR="005C7CA1" w:rsidRPr="00BB52F6" w:rsidRDefault="005C7CA1" w:rsidP="005C7CA1">
      <w:pPr>
        <w:contextualSpacing/>
        <w:jc w:val="both"/>
        <w:rPr>
          <w:color w:val="C00000"/>
          <w:szCs w:val="24"/>
          <w:lang w:eastAsia="en-GB"/>
        </w:rPr>
      </w:pPr>
    </w:p>
    <w:p w14:paraId="061E3B00" w14:textId="77777777" w:rsidR="00630054" w:rsidRPr="001826A6" w:rsidRDefault="00630054" w:rsidP="005C7CA1">
      <w:pPr>
        <w:ind w:firstLine="360"/>
        <w:contextualSpacing/>
        <w:jc w:val="both"/>
        <w:rPr>
          <w:szCs w:val="24"/>
          <w:lang w:eastAsia="en-GB"/>
        </w:rPr>
      </w:pPr>
      <w:r w:rsidRPr="001826A6">
        <w:rPr>
          <w:szCs w:val="24"/>
          <w:lang w:eastAsia="en-GB"/>
        </w:rPr>
        <w:t>Po isteku roka za podnošenja prijava na Javni natječaj, Grad Samobor osnovat će posebno tijelo za provjeru formalnih uvjeta Javnog natječaja.</w:t>
      </w:r>
    </w:p>
    <w:p w14:paraId="50CA2E51" w14:textId="77777777" w:rsidR="00630054" w:rsidRPr="00BB52F6" w:rsidRDefault="00630054" w:rsidP="005C7CA1">
      <w:pPr>
        <w:ind w:firstLine="360"/>
        <w:contextualSpacing/>
        <w:jc w:val="both"/>
        <w:rPr>
          <w:snapToGrid/>
          <w:color w:val="C00000"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U postupku provjere ispunjavanja formalnih uvjeta Javnog natječaja provjerava se</w:t>
      </w:r>
      <w:r w:rsidRPr="00BB52F6">
        <w:rPr>
          <w:snapToGrid/>
          <w:color w:val="C00000"/>
          <w:szCs w:val="24"/>
          <w:lang w:eastAsia="hr-HR"/>
        </w:rPr>
        <w:t>:</w:t>
      </w:r>
    </w:p>
    <w:p w14:paraId="775FAB0D" w14:textId="77777777" w:rsidR="00630054" w:rsidRPr="00BB52F6" w:rsidRDefault="00630054" w:rsidP="00C27645">
      <w:pPr>
        <w:ind w:firstLine="360"/>
        <w:jc w:val="both"/>
        <w:rPr>
          <w:snapToGrid/>
          <w:color w:val="C00000"/>
          <w:szCs w:val="24"/>
          <w:lang w:eastAsia="hr-HR"/>
        </w:rPr>
      </w:pPr>
    </w:p>
    <w:p w14:paraId="2C321992" w14:textId="77777777" w:rsidR="00630054" w:rsidRPr="001826A6" w:rsidRDefault="00630054" w:rsidP="00C27645">
      <w:pPr>
        <w:numPr>
          <w:ilvl w:val="0"/>
          <w:numId w:val="39"/>
        </w:numPr>
        <w:jc w:val="both"/>
        <w:rPr>
          <w:snapToGrid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je li prijava dostavljena na odgovarajući Javni natječaj i u zadanome roku</w:t>
      </w:r>
    </w:p>
    <w:p w14:paraId="190BB5A8" w14:textId="77777777" w:rsidR="00630054" w:rsidRPr="001826A6" w:rsidRDefault="00630054" w:rsidP="00C27645">
      <w:pPr>
        <w:numPr>
          <w:ilvl w:val="0"/>
          <w:numId w:val="39"/>
        </w:numPr>
        <w:jc w:val="both"/>
        <w:rPr>
          <w:snapToGrid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jesu li prijavitelji i partneri prihvatljivi sukladno Uputama za prijavitelje</w:t>
      </w:r>
    </w:p>
    <w:p w14:paraId="7144A9AC" w14:textId="77777777" w:rsidR="00630054" w:rsidRPr="001826A6" w:rsidRDefault="00630054" w:rsidP="00C27645">
      <w:pPr>
        <w:numPr>
          <w:ilvl w:val="0"/>
          <w:numId w:val="39"/>
        </w:numPr>
        <w:jc w:val="both"/>
        <w:rPr>
          <w:snapToGrid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je li zatraženi iznos sredstava unutar financijskih pragova određenih u Javnom natječaju</w:t>
      </w:r>
    </w:p>
    <w:p w14:paraId="722E1BCD" w14:textId="77777777" w:rsidR="00630054" w:rsidRPr="001826A6" w:rsidRDefault="00630054" w:rsidP="00C27645">
      <w:pPr>
        <w:numPr>
          <w:ilvl w:val="0"/>
          <w:numId w:val="39"/>
        </w:numPr>
        <w:jc w:val="both"/>
        <w:rPr>
          <w:snapToGrid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je li lokacija provedbe programa ili projekta prihvatljiva</w:t>
      </w:r>
    </w:p>
    <w:p w14:paraId="6DED6C19" w14:textId="77777777" w:rsidR="00630054" w:rsidRPr="001826A6" w:rsidRDefault="00630054" w:rsidP="00C27645">
      <w:pPr>
        <w:numPr>
          <w:ilvl w:val="0"/>
          <w:numId w:val="39"/>
        </w:numPr>
        <w:jc w:val="both"/>
        <w:rPr>
          <w:snapToGrid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jesu li dostavljeni, potpisani i ovjereni svi obavezni obrasci i prilozi</w:t>
      </w:r>
    </w:p>
    <w:p w14:paraId="4858F930" w14:textId="77777777" w:rsidR="00630054" w:rsidRPr="001826A6" w:rsidRDefault="00630054" w:rsidP="00C27645">
      <w:pPr>
        <w:numPr>
          <w:ilvl w:val="0"/>
          <w:numId w:val="39"/>
        </w:numPr>
        <w:jc w:val="both"/>
        <w:rPr>
          <w:snapToGrid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imaju li prijavitelji i partneri (</w:t>
      </w:r>
      <w:r w:rsidR="007073DD" w:rsidRPr="001826A6">
        <w:rPr>
          <w:snapToGrid/>
          <w:szCs w:val="24"/>
          <w:lang w:eastAsia="hr-HR"/>
        </w:rPr>
        <w:t>ak</w:t>
      </w:r>
      <w:r w:rsidRPr="001826A6">
        <w:rPr>
          <w:snapToGrid/>
          <w:szCs w:val="24"/>
          <w:lang w:eastAsia="hr-HR"/>
        </w:rPr>
        <w:t>o je primjenjivo) uredno ispunjene obveze iz svih prethodno sklopljenih ugovora o financiranju iz proračuna Grada Samobora</w:t>
      </w:r>
    </w:p>
    <w:p w14:paraId="185C74E4" w14:textId="77777777" w:rsidR="00486F18" w:rsidRPr="001826A6" w:rsidRDefault="00630054" w:rsidP="00A92BD8">
      <w:pPr>
        <w:numPr>
          <w:ilvl w:val="0"/>
          <w:numId w:val="39"/>
        </w:numPr>
        <w:jc w:val="both"/>
        <w:rPr>
          <w:snapToGrid/>
          <w:szCs w:val="24"/>
          <w:lang w:eastAsia="hr-HR"/>
        </w:rPr>
      </w:pPr>
      <w:r w:rsidRPr="001826A6">
        <w:rPr>
          <w:snapToGrid/>
          <w:szCs w:val="24"/>
          <w:lang w:eastAsia="hr-HR"/>
        </w:rPr>
        <w:t>jesu li ispunjeni drugi formalni uvjeti Javnog natječaja.</w:t>
      </w:r>
    </w:p>
    <w:p w14:paraId="2DFD0920" w14:textId="77777777" w:rsidR="00630054" w:rsidRPr="001826A6" w:rsidRDefault="00630054" w:rsidP="00C27645">
      <w:pPr>
        <w:ind w:firstLine="360"/>
        <w:jc w:val="both"/>
        <w:rPr>
          <w:szCs w:val="24"/>
        </w:rPr>
      </w:pPr>
      <w:r w:rsidRPr="001826A6">
        <w:rPr>
          <w:szCs w:val="24"/>
        </w:rPr>
        <w:lastRenderedPageBreak/>
        <w:t xml:space="preserve">Nakon provjere svih pristiglih i zaprimljenih prijava u odnosu na propisane uvjete </w:t>
      </w:r>
      <w:r w:rsidR="004C7927" w:rsidRPr="001826A6">
        <w:rPr>
          <w:szCs w:val="24"/>
        </w:rPr>
        <w:t>Javnog n</w:t>
      </w:r>
      <w:r w:rsidRPr="001826A6">
        <w:rPr>
          <w:szCs w:val="24"/>
        </w:rPr>
        <w:t xml:space="preserve">atječaja, Povjerenstvo za provjeru formalnih uvjeta izrađuje popis svih prijavitelja koji su zadovoljili propisane uvjete kao i popis svih prijavitelja koji nisu zadovoljili propisane uvjete </w:t>
      </w:r>
      <w:r w:rsidR="004C7927" w:rsidRPr="001826A6">
        <w:rPr>
          <w:szCs w:val="24"/>
        </w:rPr>
        <w:t>Javnog natječaja</w:t>
      </w:r>
      <w:r w:rsidRPr="001826A6">
        <w:rPr>
          <w:szCs w:val="24"/>
        </w:rPr>
        <w:t xml:space="preserve"> te se o tome obavještava Kulturno vijeće Grada Samobora koje nakon toga vrši procjenu kvalitete prijavitelja koji su zadovoljili propisane uvjete.</w:t>
      </w:r>
    </w:p>
    <w:p w14:paraId="5F53D03D" w14:textId="77777777" w:rsidR="00630054" w:rsidRPr="001826A6" w:rsidRDefault="00630054" w:rsidP="00C27645">
      <w:pPr>
        <w:pStyle w:val="Text1"/>
        <w:tabs>
          <w:tab w:val="left" w:pos="567"/>
          <w:tab w:val="left" w:pos="2608"/>
          <w:tab w:val="left" w:pos="3317"/>
        </w:tabs>
        <w:spacing w:after="0"/>
        <w:ind w:left="0" w:firstLine="357"/>
        <w:rPr>
          <w:szCs w:val="24"/>
        </w:rPr>
      </w:pPr>
      <w:r w:rsidRPr="001826A6">
        <w:rPr>
          <w:szCs w:val="24"/>
        </w:rPr>
        <w:t xml:space="preserve">Svi prijavitelji čije prijave budu odbijene iz razloga neispunjavanja propisanih formalnih uvjeta, Grad Samobor će obavijestiti </w:t>
      </w:r>
      <w:r w:rsidR="00486F18" w:rsidRPr="001826A6">
        <w:rPr>
          <w:szCs w:val="24"/>
        </w:rPr>
        <w:t>putem svojih mrežnih stranica te putem elektroničke pošte.</w:t>
      </w:r>
    </w:p>
    <w:p w14:paraId="2D68962B" w14:textId="77777777" w:rsidR="00630054" w:rsidRPr="00BB52F6" w:rsidRDefault="00486F18" w:rsidP="00C27645">
      <w:pPr>
        <w:pStyle w:val="Text1"/>
        <w:tabs>
          <w:tab w:val="left" w:pos="567"/>
          <w:tab w:val="left" w:pos="2608"/>
          <w:tab w:val="left" w:pos="3317"/>
        </w:tabs>
        <w:spacing w:after="0"/>
        <w:ind w:left="0" w:firstLine="357"/>
        <w:rPr>
          <w:color w:val="C00000"/>
          <w:szCs w:val="24"/>
        </w:rPr>
      </w:pPr>
      <w:r w:rsidRPr="001826A6">
        <w:rPr>
          <w:szCs w:val="24"/>
        </w:rPr>
        <w:t>Dostava će se smatrati obavljenom osmog dana od dana objave</w:t>
      </w:r>
      <w:r w:rsidR="00400FAE" w:rsidRPr="001826A6">
        <w:rPr>
          <w:szCs w:val="24"/>
        </w:rPr>
        <w:t xml:space="preserve"> </w:t>
      </w:r>
      <w:r w:rsidRPr="001826A6">
        <w:rPr>
          <w:szCs w:val="24"/>
        </w:rPr>
        <w:t>na mrežnim stranicama Grada Samobora.</w:t>
      </w:r>
    </w:p>
    <w:p w14:paraId="2055B994" w14:textId="77777777" w:rsidR="00486F18" w:rsidRPr="00BB52F6" w:rsidRDefault="00486F18" w:rsidP="00C27645">
      <w:pPr>
        <w:pStyle w:val="Text1"/>
        <w:tabs>
          <w:tab w:val="left" w:pos="567"/>
          <w:tab w:val="left" w:pos="2608"/>
          <w:tab w:val="left" w:pos="3317"/>
        </w:tabs>
        <w:spacing w:after="0"/>
        <w:ind w:left="0" w:firstLine="357"/>
        <w:rPr>
          <w:color w:val="C00000"/>
          <w:szCs w:val="24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9239"/>
      </w:tblGrid>
      <w:tr w:rsidR="00BB52F6" w:rsidRPr="00BB52F6" w14:paraId="59A627B3" w14:textId="77777777">
        <w:trPr>
          <w:jc w:val="center"/>
        </w:trPr>
        <w:tc>
          <w:tcPr>
            <w:tcW w:w="9239" w:type="dxa"/>
            <w:shd w:val="clear" w:color="auto" w:fill="D1D1D1"/>
          </w:tcPr>
          <w:p w14:paraId="13BD20F6" w14:textId="77777777" w:rsidR="00486F18" w:rsidRPr="001826A6" w:rsidRDefault="00486F18" w:rsidP="003B1C7B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</w:rPr>
            </w:pPr>
            <w:bookmarkStart w:id="22" w:name="_Toc210203294"/>
            <w:r w:rsidRPr="001826A6">
              <w:rPr>
                <w:rFonts w:ascii="Times New Roman" w:hAnsi="Times New Roman"/>
              </w:rPr>
              <w:t>PROCJENA PRIJAVA KOJE SU ZADOVOLJILE FORMALNE UVJETE JAVNOG NATJEČAJA</w:t>
            </w:r>
            <w:bookmarkEnd w:id="22"/>
          </w:p>
        </w:tc>
      </w:tr>
    </w:tbl>
    <w:p w14:paraId="564DEFEB" w14:textId="77777777" w:rsidR="00486F18" w:rsidRPr="00BB52F6" w:rsidRDefault="00486F18" w:rsidP="00C27645">
      <w:pPr>
        <w:pStyle w:val="Text1"/>
        <w:tabs>
          <w:tab w:val="left" w:pos="567"/>
          <w:tab w:val="left" w:pos="2608"/>
          <w:tab w:val="left" w:pos="3317"/>
        </w:tabs>
        <w:spacing w:after="0"/>
        <w:ind w:left="0" w:firstLine="357"/>
        <w:rPr>
          <w:color w:val="C00000"/>
          <w:szCs w:val="24"/>
        </w:rPr>
      </w:pPr>
    </w:p>
    <w:p w14:paraId="06F9E7CF" w14:textId="77777777" w:rsidR="00486F18" w:rsidRPr="001826A6" w:rsidRDefault="00400FAE" w:rsidP="00C27645">
      <w:pPr>
        <w:ind w:firstLine="360"/>
        <w:jc w:val="both"/>
        <w:rPr>
          <w:szCs w:val="24"/>
        </w:rPr>
      </w:pPr>
      <w:r w:rsidRPr="001826A6">
        <w:rPr>
          <w:szCs w:val="24"/>
        </w:rPr>
        <w:t>Na temelju</w:t>
      </w:r>
      <w:r w:rsidR="00486F18" w:rsidRPr="001826A6">
        <w:rPr>
          <w:szCs w:val="24"/>
        </w:rPr>
        <w:t xml:space="preserve"> </w:t>
      </w:r>
      <w:r w:rsidR="002F2CE9" w:rsidRPr="001826A6">
        <w:rPr>
          <w:szCs w:val="24"/>
        </w:rPr>
        <w:t xml:space="preserve">provedbe procjene kvalitete </w:t>
      </w:r>
      <w:r w:rsidR="00DA70E4" w:rsidRPr="001826A6">
        <w:rPr>
          <w:szCs w:val="24"/>
        </w:rPr>
        <w:t>p</w:t>
      </w:r>
      <w:r w:rsidR="00486F18" w:rsidRPr="001826A6">
        <w:rPr>
          <w:szCs w:val="24"/>
        </w:rPr>
        <w:t xml:space="preserve">rijava koje su zadovoljile propisane uvjete Javnog natječaja, Kulturno vijeće Grada Samobora će sastaviti Privremenu listu </w:t>
      </w:r>
      <w:r w:rsidR="002F2CE9" w:rsidRPr="001826A6">
        <w:rPr>
          <w:szCs w:val="24"/>
        </w:rPr>
        <w:t>prijava sukladno ostvarenom broju bodova.</w:t>
      </w:r>
    </w:p>
    <w:p w14:paraId="3C3EB715" w14:textId="77777777" w:rsidR="00486F18" w:rsidRPr="001826A6" w:rsidRDefault="00486F18" w:rsidP="00C27645">
      <w:pPr>
        <w:pStyle w:val="Text1"/>
        <w:tabs>
          <w:tab w:val="left" w:pos="567"/>
          <w:tab w:val="left" w:pos="2608"/>
          <w:tab w:val="left" w:pos="3317"/>
        </w:tabs>
        <w:spacing w:after="0"/>
        <w:ind w:left="0" w:firstLine="357"/>
        <w:rPr>
          <w:szCs w:val="24"/>
        </w:rPr>
      </w:pPr>
      <w:r w:rsidRPr="001826A6">
        <w:rPr>
          <w:szCs w:val="24"/>
        </w:rPr>
        <w:t>Privremena lista sastoji se od prijava rangiranih prema broju bodova od višeg ka nižem</w:t>
      </w:r>
      <w:bookmarkStart w:id="23" w:name="_Toc423439101"/>
      <w:bookmarkStart w:id="24" w:name="_Toc423439660"/>
      <w:r w:rsidRPr="001826A6">
        <w:rPr>
          <w:szCs w:val="24"/>
        </w:rPr>
        <w:t>.</w:t>
      </w:r>
    </w:p>
    <w:p w14:paraId="4D027406" w14:textId="77777777" w:rsidR="00486F18" w:rsidRPr="00BB52F6" w:rsidRDefault="00486F18" w:rsidP="00EB043A">
      <w:pPr>
        <w:pStyle w:val="BodyText"/>
        <w:ind w:firstLine="357"/>
        <w:rPr>
          <w:color w:val="C00000"/>
          <w:lang w:val="hr-HR"/>
        </w:rPr>
      </w:pPr>
      <w:r w:rsidRPr="001826A6">
        <w:rPr>
          <w:lang w:val="hr-HR"/>
        </w:rPr>
        <w:t xml:space="preserve">Svi članovi </w:t>
      </w:r>
      <w:r w:rsidR="002F2CE9" w:rsidRPr="001826A6">
        <w:rPr>
          <w:lang w:val="hr-HR"/>
        </w:rPr>
        <w:t xml:space="preserve">Kulturnog vijeća Grada Samobora </w:t>
      </w:r>
      <w:r w:rsidRPr="001826A6">
        <w:rPr>
          <w:lang w:val="hr-HR"/>
        </w:rPr>
        <w:t>dužni su potpisati izjavu o nepristranosti i povjerljivosti te izjavu o nepostojanju sukoba interesa kojom potvrđuju da će procjenjivati samo one prijedloge u vezi s kojima nemaju nikakve materijalne ili druge interese.</w:t>
      </w:r>
    </w:p>
    <w:p w14:paraId="7229EA63" w14:textId="77777777" w:rsidR="00006DF1" w:rsidRPr="00BB52F6" w:rsidRDefault="00006DF1" w:rsidP="00006DF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color w:val="C00000"/>
        </w:rPr>
      </w:pPr>
    </w:p>
    <w:p w14:paraId="4D11BA7F" w14:textId="77777777" w:rsidR="00C8529A" w:rsidRPr="001826A6" w:rsidRDefault="00BE130A" w:rsidP="00C8529A">
      <w:pPr>
        <w:pStyle w:val="Text1"/>
        <w:tabs>
          <w:tab w:val="left" w:pos="567"/>
          <w:tab w:val="left" w:pos="2608"/>
          <w:tab w:val="left" w:pos="3317"/>
        </w:tabs>
        <w:spacing w:after="0"/>
        <w:ind w:left="0" w:firstLine="357"/>
      </w:pPr>
      <w:r w:rsidRPr="001826A6">
        <w:t>Kulturno vijeće Grada Samobora djeluje u sastavu:</w:t>
      </w:r>
      <w:bookmarkEnd w:id="0"/>
      <w:bookmarkEnd w:id="23"/>
      <w:bookmarkEnd w:id="24"/>
    </w:p>
    <w:p w14:paraId="3C2C6E95" w14:textId="77777777" w:rsidR="00C8529A" w:rsidRPr="001826A6" w:rsidRDefault="00C8529A" w:rsidP="00C8529A">
      <w:pPr>
        <w:pStyle w:val="Text1"/>
        <w:tabs>
          <w:tab w:val="left" w:pos="567"/>
          <w:tab w:val="left" w:pos="2608"/>
          <w:tab w:val="left" w:pos="3317"/>
        </w:tabs>
        <w:spacing w:after="0"/>
        <w:ind w:left="0" w:firstLine="357"/>
      </w:pPr>
    </w:p>
    <w:p w14:paraId="0F9B18CF" w14:textId="77777777" w:rsidR="00C8529A" w:rsidRPr="001826A6" w:rsidRDefault="00C8529A" w:rsidP="00C8529A">
      <w:pPr>
        <w:pStyle w:val="BodyText"/>
        <w:numPr>
          <w:ilvl w:val="0"/>
          <w:numId w:val="72"/>
        </w:numPr>
        <w:contextualSpacing/>
        <w:rPr>
          <w:lang w:val="hr-HR"/>
        </w:rPr>
      </w:pPr>
      <w:r w:rsidRPr="001826A6">
        <w:rPr>
          <w:lang w:val="hr-HR"/>
        </w:rPr>
        <w:t xml:space="preserve">Draženka </w:t>
      </w:r>
      <w:proofErr w:type="spellStart"/>
      <w:r w:rsidRPr="001826A6">
        <w:rPr>
          <w:lang w:val="hr-HR"/>
        </w:rPr>
        <w:t>Robotić</w:t>
      </w:r>
      <w:proofErr w:type="spellEnd"/>
      <w:r w:rsidRPr="001826A6">
        <w:rPr>
          <w:lang w:val="hr-HR"/>
        </w:rPr>
        <w:t>, predsjednica</w:t>
      </w:r>
    </w:p>
    <w:p w14:paraId="4C136609" w14:textId="77777777" w:rsidR="00C8529A" w:rsidRPr="001826A6" w:rsidRDefault="00C8529A" w:rsidP="00C8529A">
      <w:pPr>
        <w:pStyle w:val="BodyText"/>
        <w:numPr>
          <w:ilvl w:val="0"/>
          <w:numId w:val="72"/>
        </w:numPr>
        <w:contextualSpacing/>
        <w:rPr>
          <w:lang w:val="hr-HR"/>
        </w:rPr>
      </w:pPr>
      <w:r w:rsidRPr="001826A6">
        <w:rPr>
          <w:lang w:val="hr-HR"/>
        </w:rPr>
        <w:t>Nikolina Šimunović, zamjenica predsjednice</w:t>
      </w:r>
    </w:p>
    <w:p w14:paraId="1F3E40E3" w14:textId="77777777" w:rsidR="00C8529A" w:rsidRPr="001826A6" w:rsidRDefault="00C8529A" w:rsidP="00C8529A">
      <w:pPr>
        <w:pStyle w:val="BodyText"/>
        <w:numPr>
          <w:ilvl w:val="0"/>
          <w:numId w:val="72"/>
        </w:numPr>
        <w:contextualSpacing/>
        <w:rPr>
          <w:spacing w:val="-2"/>
          <w:lang w:val="hr-HR"/>
        </w:rPr>
      </w:pPr>
      <w:r w:rsidRPr="001826A6">
        <w:rPr>
          <w:lang w:val="hr-HR"/>
        </w:rPr>
        <w:t xml:space="preserve">Vesna </w:t>
      </w:r>
      <w:proofErr w:type="spellStart"/>
      <w:r w:rsidRPr="001826A6">
        <w:rPr>
          <w:lang w:val="hr-HR"/>
        </w:rPr>
        <w:t>Faullend</w:t>
      </w:r>
      <w:proofErr w:type="spellEnd"/>
      <w:r w:rsidRPr="001826A6">
        <w:rPr>
          <w:lang w:val="hr-HR"/>
        </w:rPr>
        <w:t xml:space="preserve"> </w:t>
      </w:r>
      <w:proofErr w:type="spellStart"/>
      <w:r w:rsidRPr="001826A6">
        <w:rPr>
          <w:lang w:val="hr-HR"/>
        </w:rPr>
        <w:t>Heferer</w:t>
      </w:r>
      <w:proofErr w:type="spellEnd"/>
      <w:r w:rsidRPr="001826A6">
        <w:rPr>
          <w:lang w:val="hr-HR"/>
        </w:rPr>
        <w:t>, članica</w:t>
      </w:r>
    </w:p>
    <w:p w14:paraId="324C013C" w14:textId="77777777" w:rsidR="00C8529A" w:rsidRPr="001826A6" w:rsidRDefault="00C8529A" w:rsidP="00C8529A">
      <w:pPr>
        <w:pStyle w:val="BodyText"/>
        <w:numPr>
          <w:ilvl w:val="0"/>
          <w:numId w:val="72"/>
        </w:numPr>
        <w:contextualSpacing/>
        <w:rPr>
          <w:spacing w:val="-2"/>
          <w:lang w:val="hr-HR"/>
        </w:rPr>
      </w:pPr>
      <w:r w:rsidRPr="001826A6">
        <w:rPr>
          <w:lang w:val="hr-HR"/>
        </w:rPr>
        <w:t>Grozdana Korpar, članica</w:t>
      </w:r>
    </w:p>
    <w:p w14:paraId="28D81A30" w14:textId="77777777" w:rsidR="00C8529A" w:rsidRPr="001826A6" w:rsidRDefault="00C8529A" w:rsidP="00C8529A">
      <w:pPr>
        <w:pStyle w:val="BodyText"/>
        <w:numPr>
          <w:ilvl w:val="0"/>
          <w:numId w:val="72"/>
        </w:numPr>
        <w:contextualSpacing/>
        <w:rPr>
          <w:spacing w:val="-2"/>
          <w:lang w:val="hr-HR"/>
        </w:rPr>
      </w:pPr>
      <w:r w:rsidRPr="001826A6">
        <w:rPr>
          <w:lang w:val="hr-HR"/>
        </w:rPr>
        <w:t xml:space="preserve">Iris </w:t>
      </w:r>
      <w:proofErr w:type="spellStart"/>
      <w:r w:rsidRPr="001826A6">
        <w:rPr>
          <w:lang w:val="hr-HR"/>
        </w:rPr>
        <w:t>Otmačić</w:t>
      </w:r>
      <w:proofErr w:type="spellEnd"/>
      <w:r w:rsidRPr="001826A6">
        <w:rPr>
          <w:lang w:val="hr-HR"/>
        </w:rPr>
        <w:t>, članica</w:t>
      </w:r>
    </w:p>
    <w:p w14:paraId="0571708B" w14:textId="77777777" w:rsidR="00C8529A" w:rsidRPr="00BB52F6" w:rsidRDefault="00C8529A" w:rsidP="00C8529A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contextualSpacing/>
        <w:rPr>
          <w:color w:val="C00000"/>
        </w:rPr>
      </w:pPr>
    </w:p>
    <w:p w14:paraId="6BF73473" w14:textId="77777777" w:rsidR="00C8529A" w:rsidRPr="001826A6" w:rsidRDefault="00C8529A" w:rsidP="00C8529A">
      <w:pPr>
        <w:pStyle w:val="BodyText"/>
        <w:ind w:firstLine="357"/>
        <w:contextualSpacing/>
        <w:rPr>
          <w:spacing w:val="-5"/>
          <w:lang w:val="hr-HR"/>
        </w:rPr>
      </w:pPr>
      <w:r w:rsidRPr="001826A6">
        <w:rPr>
          <w:lang w:val="hr-HR"/>
        </w:rPr>
        <w:t>Član</w:t>
      </w:r>
      <w:r w:rsidRPr="001826A6">
        <w:rPr>
          <w:spacing w:val="-2"/>
          <w:lang w:val="hr-HR"/>
        </w:rPr>
        <w:t xml:space="preserve"> </w:t>
      </w:r>
      <w:r w:rsidRPr="001826A6">
        <w:rPr>
          <w:lang w:val="hr-HR"/>
        </w:rPr>
        <w:t>će</w:t>
      </w:r>
      <w:r w:rsidRPr="001826A6">
        <w:rPr>
          <w:spacing w:val="-2"/>
          <w:lang w:val="hr-HR"/>
        </w:rPr>
        <w:t xml:space="preserve"> </w:t>
      </w:r>
      <w:r w:rsidRPr="001826A6">
        <w:rPr>
          <w:lang w:val="hr-HR"/>
        </w:rPr>
        <w:t>se</w:t>
      </w:r>
      <w:r w:rsidRPr="001826A6">
        <w:rPr>
          <w:spacing w:val="-2"/>
          <w:lang w:val="hr-HR"/>
        </w:rPr>
        <w:t xml:space="preserve"> izuzeti </w:t>
      </w:r>
      <w:r w:rsidRPr="001826A6">
        <w:rPr>
          <w:lang w:val="hr-HR"/>
        </w:rPr>
        <w:t>iz</w:t>
      </w:r>
      <w:r w:rsidRPr="001826A6">
        <w:rPr>
          <w:spacing w:val="-2"/>
          <w:lang w:val="hr-HR"/>
        </w:rPr>
        <w:t xml:space="preserve"> </w:t>
      </w:r>
      <w:r w:rsidRPr="001826A6">
        <w:rPr>
          <w:lang w:val="hr-HR"/>
        </w:rPr>
        <w:t>raspravljanja</w:t>
      </w:r>
      <w:r w:rsidRPr="001826A6">
        <w:rPr>
          <w:spacing w:val="-1"/>
          <w:lang w:val="hr-HR"/>
        </w:rPr>
        <w:t xml:space="preserve"> </w:t>
      </w:r>
      <w:r w:rsidRPr="001826A6">
        <w:rPr>
          <w:lang w:val="hr-HR"/>
        </w:rPr>
        <w:t>i</w:t>
      </w:r>
      <w:r w:rsidRPr="001826A6">
        <w:rPr>
          <w:spacing w:val="-2"/>
          <w:lang w:val="hr-HR"/>
        </w:rPr>
        <w:t xml:space="preserve"> </w:t>
      </w:r>
      <w:r w:rsidRPr="001826A6">
        <w:rPr>
          <w:lang w:val="hr-HR"/>
        </w:rPr>
        <w:t>odlučivanja</w:t>
      </w:r>
      <w:r w:rsidRPr="001826A6">
        <w:rPr>
          <w:spacing w:val="-1"/>
          <w:lang w:val="hr-HR"/>
        </w:rPr>
        <w:t xml:space="preserve"> </w:t>
      </w:r>
      <w:r w:rsidRPr="001826A6">
        <w:rPr>
          <w:lang w:val="hr-HR"/>
        </w:rPr>
        <w:t>ako</w:t>
      </w:r>
      <w:r w:rsidRPr="001826A6">
        <w:rPr>
          <w:spacing w:val="-1"/>
          <w:lang w:val="hr-HR"/>
        </w:rPr>
        <w:t xml:space="preserve"> </w:t>
      </w:r>
      <w:r w:rsidRPr="001826A6">
        <w:rPr>
          <w:spacing w:val="-5"/>
          <w:lang w:val="hr-HR"/>
        </w:rPr>
        <w:t>je:</w:t>
      </w:r>
    </w:p>
    <w:p w14:paraId="05A40336" w14:textId="77777777" w:rsidR="001826A6" w:rsidRPr="001826A6" w:rsidRDefault="001826A6" w:rsidP="00C8529A">
      <w:pPr>
        <w:pStyle w:val="BodyText"/>
        <w:ind w:firstLine="357"/>
        <w:contextualSpacing/>
        <w:rPr>
          <w:spacing w:val="-5"/>
          <w:lang w:val="hr-HR"/>
        </w:rPr>
      </w:pPr>
    </w:p>
    <w:p w14:paraId="001BE399" w14:textId="77777777" w:rsidR="00C8529A" w:rsidRPr="001826A6" w:rsidRDefault="00C8529A" w:rsidP="00C8529A">
      <w:pPr>
        <w:pStyle w:val="BodyText"/>
        <w:numPr>
          <w:ilvl w:val="0"/>
          <w:numId w:val="72"/>
        </w:numPr>
        <w:contextualSpacing/>
        <w:rPr>
          <w:lang w:val="hr-HR"/>
        </w:rPr>
      </w:pPr>
      <w:r w:rsidRPr="001826A6">
        <w:rPr>
          <w:lang w:val="hr-HR"/>
        </w:rPr>
        <w:t>predlagatelj</w:t>
      </w:r>
      <w:r w:rsidRPr="001826A6">
        <w:rPr>
          <w:spacing w:val="-5"/>
          <w:lang w:val="hr-HR"/>
        </w:rPr>
        <w:t xml:space="preserve"> </w:t>
      </w:r>
      <w:r w:rsidRPr="001826A6">
        <w:rPr>
          <w:lang w:val="hr-HR"/>
        </w:rPr>
        <w:t>programa</w:t>
      </w:r>
      <w:r w:rsidRPr="001826A6">
        <w:rPr>
          <w:spacing w:val="-7"/>
          <w:lang w:val="hr-HR"/>
        </w:rPr>
        <w:t xml:space="preserve"> </w:t>
      </w:r>
      <w:r w:rsidRPr="001826A6">
        <w:rPr>
          <w:lang w:val="hr-HR"/>
        </w:rPr>
        <w:t>i</w:t>
      </w:r>
      <w:r w:rsidRPr="001826A6">
        <w:rPr>
          <w:spacing w:val="-3"/>
          <w:lang w:val="hr-HR"/>
        </w:rPr>
        <w:t xml:space="preserve"> </w:t>
      </w:r>
      <w:r w:rsidRPr="001826A6">
        <w:rPr>
          <w:lang w:val="hr-HR"/>
        </w:rPr>
        <w:t>projekta</w:t>
      </w:r>
      <w:r w:rsidRPr="001826A6">
        <w:rPr>
          <w:spacing w:val="-6"/>
          <w:lang w:val="hr-HR"/>
        </w:rPr>
        <w:t xml:space="preserve"> </w:t>
      </w:r>
      <w:r w:rsidRPr="001826A6">
        <w:rPr>
          <w:lang w:val="hr-HR"/>
        </w:rPr>
        <w:t>koji</w:t>
      </w:r>
      <w:r w:rsidRPr="001826A6">
        <w:rPr>
          <w:spacing w:val="-5"/>
          <w:lang w:val="hr-HR"/>
        </w:rPr>
        <w:t xml:space="preserve"> </w:t>
      </w:r>
      <w:r w:rsidRPr="001826A6">
        <w:rPr>
          <w:lang w:val="hr-HR"/>
        </w:rPr>
        <w:t>je</w:t>
      </w:r>
      <w:r w:rsidRPr="001826A6">
        <w:rPr>
          <w:spacing w:val="-6"/>
          <w:lang w:val="hr-HR"/>
        </w:rPr>
        <w:t xml:space="preserve"> </w:t>
      </w:r>
      <w:r w:rsidRPr="001826A6">
        <w:rPr>
          <w:lang w:val="hr-HR"/>
        </w:rPr>
        <w:t>predmet</w:t>
      </w:r>
      <w:r w:rsidRPr="001826A6">
        <w:rPr>
          <w:spacing w:val="-3"/>
          <w:lang w:val="hr-HR"/>
        </w:rPr>
        <w:t xml:space="preserve"> </w:t>
      </w:r>
      <w:r w:rsidRPr="001826A6">
        <w:rPr>
          <w:lang w:val="hr-HR"/>
        </w:rPr>
        <w:t>rada</w:t>
      </w:r>
      <w:r w:rsidRPr="001826A6">
        <w:rPr>
          <w:spacing w:val="-4"/>
          <w:lang w:val="hr-HR"/>
        </w:rPr>
        <w:t xml:space="preserve"> </w:t>
      </w:r>
      <w:r w:rsidRPr="001826A6">
        <w:rPr>
          <w:lang w:val="hr-HR"/>
        </w:rPr>
        <w:t>Vijeća pravna</w:t>
      </w:r>
      <w:r w:rsidRPr="001826A6">
        <w:rPr>
          <w:spacing w:val="-5"/>
          <w:lang w:val="hr-HR"/>
        </w:rPr>
        <w:t xml:space="preserve"> </w:t>
      </w:r>
      <w:r w:rsidRPr="001826A6">
        <w:rPr>
          <w:lang w:val="hr-HR"/>
        </w:rPr>
        <w:t>osoba</w:t>
      </w:r>
      <w:r w:rsidRPr="001826A6">
        <w:rPr>
          <w:spacing w:val="-7"/>
          <w:lang w:val="hr-HR"/>
        </w:rPr>
        <w:t xml:space="preserve"> </w:t>
      </w:r>
      <w:r w:rsidRPr="001826A6">
        <w:rPr>
          <w:lang w:val="hr-HR"/>
        </w:rPr>
        <w:t>u</w:t>
      </w:r>
      <w:r w:rsidRPr="001826A6">
        <w:rPr>
          <w:spacing w:val="-6"/>
          <w:lang w:val="hr-HR"/>
        </w:rPr>
        <w:t xml:space="preserve"> </w:t>
      </w:r>
      <w:r w:rsidRPr="001826A6">
        <w:rPr>
          <w:lang w:val="hr-HR"/>
        </w:rPr>
        <w:t>kojoj je on ili s njim povezana osoba vlasnik, dioničar, imatelj udjela, član upravljačkog ili nadzornog tijela pravne osobe, ravnatelj ili drugi voditelj poslovanja te pravne osobe</w:t>
      </w:r>
    </w:p>
    <w:p w14:paraId="48F701CE" w14:textId="77777777" w:rsidR="00C8529A" w:rsidRPr="001826A6" w:rsidRDefault="00C8529A" w:rsidP="00C8529A">
      <w:pPr>
        <w:pStyle w:val="BodyText"/>
        <w:numPr>
          <w:ilvl w:val="0"/>
          <w:numId w:val="72"/>
        </w:numPr>
        <w:contextualSpacing/>
        <w:rPr>
          <w:spacing w:val="-2"/>
          <w:lang w:val="hr-HR"/>
        </w:rPr>
      </w:pPr>
      <w:r w:rsidRPr="001826A6">
        <w:rPr>
          <w:lang w:val="hr-HR"/>
        </w:rPr>
        <w:t xml:space="preserve">on ili s njim povezana osoba u ugovornom ili drugom odnosu s predlagateljem programa i </w:t>
      </w:r>
      <w:r w:rsidRPr="001826A6">
        <w:rPr>
          <w:spacing w:val="-2"/>
          <w:lang w:val="hr-HR"/>
        </w:rPr>
        <w:t>projekta</w:t>
      </w:r>
    </w:p>
    <w:p w14:paraId="470D0F88" w14:textId="77777777" w:rsidR="002F2CE9" w:rsidRPr="00BB52F6" w:rsidRDefault="002F2CE9" w:rsidP="002F2CE9">
      <w:pPr>
        <w:pStyle w:val="BodyText"/>
        <w:ind w:left="720"/>
        <w:contextualSpacing/>
        <w:rPr>
          <w:color w:val="C00000"/>
          <w:spacing w:val="-2"/>
          <w:lang w:val="hr-HR"/>
        </w:rPr>
      </w:pPr>
    </w:p>
    <w:p w14:paraId="5B19B882" w14:textId="77777777" w:rsidR="00C8529A" w:rsidRPr="001826A6" w:rsidRDefault="00C8529A" w:rsidP="00C8529A">
      <w:pPr>
        <w:pStyle w:val="BodyText"/>
        <w:ind w:firstLine="357"/>
        <w:contextualSpacing/>
        <w:rPr>
          <w:spacing w:val="-5"/>
          <w:lang w:val="hr-HR"/>
        </w:rPr>
      </w:pPr>
      <w:r w:rsidRPr="001826A6">
        <w:rPr>
          <w:lang w:val="hr-HR"/>
        </w:rPr>
        <w:t>Povezane</w:t>
      </w:r>
      <w:r w:rsidRPr="001826A6">
        <w:rPr>
          <w:spacing w:val="-13"/>
          <w:lang w:val="hr-HR"/>
        </w:rPr>
        <w:t xml:space="preserve"> </w:t>
      </w:r>
      <w:r w:rsidRPr="001826A6">
        <w:rPr>
          <w:lang w:val="hr-HR"/>
        </w:rPr>
        <w:t>osobe</w:t>
      </w:r>
      <w:r w:rsidRPr="001826A6">
        <w:rPr>
          <w:spacing w:val="-13"/>
          <w:lang w:val="hr-HR"/>
        </w:rPr>
        <w:t xml:space="preserve"> </w:t>
      </w:r>
      <w:r w:rsidRPr="001826A6">
        <w:rPr>
          <w:lang w:val="hr-HR"/>
        </w:rPr>
        <w:t>u</w:t>
      </w:r>
      <w:r w:rsidRPr="001826A6">
        <w:rPr>
          <w:spacing w:val="-12"/>
          <w:lang w:val="hr-HR"/>
        </w:rPr>
        <w:t xml:space="preserve"> </w:t>
      </w:r>
      <w:r w:rsidRPr="001826A6">
        <w:rPr>
          <w:lang w:val="hr-HR"/>
        </w:rPr>
        <w:t>smislu</w:t>
      </w:r>
      <w:r w:rsidRPr="001826A6">
        <w:rPr>
          <w:spacing w:val="-14"/>
          <w:lang w:val="hr-HR"/>
        </w:rPr>
        <w:t xml:space="preserve"> </w:t>
      </w:r>
      <w:r w:rsidRPr="001826A6">
        <w:rPr>
          <w:lang w:val="hr-HR"/>
        </w:rPr>
        <w:t>podstavka</w:t>
      </w:r>
      <w:r w:rsidRPr="001826A6">
        <w:rPr>
          <w:spacing w:val="-13"/>
          <w:lang w:val="hr-HR"/>
        </w:rPr>
        <w:t xml:space="preserve"> </w:t>
      </w:r>
      <w:r w:rsidRPr="001826A6">
        <w:rPr>
          <w:lang w:val="hr-HR"/>
        </w:rPr>
        <w:t>1.</w:t>
      </w:r>
      <w:r w:rsidRPr="001826A6">
        <w:rPr>
          <w:spacing w:val="-12"/>
          <w:lang w:val="hr-HR"/>
        </w:rPr>
        <w:t xml:space="preserve"> </w:t>
      </w:r>
      <w:r w:rsidR="002F2CE9" w:rsidRPr="001826A6">
        <w:rPr>
          <w:lang w:val="hr-HR"/>
        </w:rPr>
        <w:t>članka 23. Zakona o kulturnim vijećima i financiranju javnih potreba u kulturi s</w:t>
      </w:r>
      <w:r w:rsidRPr="001826A6">
        <w:rPr>
          <w:lang w:val="hr-HR"/>
        </w:rPr>
        <w:t>u</w:t>
      </w:r>
      <w:r w:rsidRPr="001826A6">
        <w:rPr>
          <w:spacing w:val="-12"/>
          <w:lang w:val="hr-HR"/>
        </w:rPr>
        <w:t xml:space="preserve"> </w:t>
      </w:r>
      <w:r w:rsidRPr="001826A6">
        <w:rPr>
          <w:lang w:val="hr-HR"/>
        </w:rPr>
        <w:t>srodnik</w:t>
      </w:r>
      <w:r w:rsidRPr="001826A6">
        <w:rPr>
          <w:spacing w:val="-12"/>
          <w:lang w:val="hr-HR"/>
        </w:rPr>
        <w:t xml:space="preserve"> </w:t>
      </w:r>
      <w:r w:rsidRPr="001826A6">
        <w:rPr>
          <w:lang w:val="hr-HR"/>
        </w:rPr>
        <w:t>po</w:t>
      </w:r>
      <w:r w:rsidRPr="001826A6">
        <w:rPr>
          <w:spacing w:val="-14"/>
          <w:lang w:val="hr-HR"/>
        </w:rPr>
        <w:t xml:space="preserve"> </w:t>
      </w:r>
      <w:r w:rsidRPr="001826A6">
        <w:rPr>
          <w:lang w:val="hr-HR"/>
        </w:rPr>
        <w:t>krvi</w:t>
      </w:r>
      <w:r w:rsidRPr="001826A6">
        <w:rPr>
          <w:spacing w:val="-12"/>
          <w:lang w:val="hr-HR"/>
        </w:rPr>
        <w:t xml:space="preserve"> </w:t>
      </w:r>
      <w:r w:rsidRPr="001826A6">
        <w:rPr>
          <w:lang w:val="hr-HR"/>
        </w:rPr>
        <w:t>u</w:t>
      </w:r>
      <w:r w:rsidRPr="001826A6">
        <w:rPr>
          <w:spacing w:val="-12"/>
          <w:lang w:val="hr-HR"/>
        </w:rPr>
        <w:t xml:space="preserve"> </w:t>
      </w:r>
      <w:r w:rsidRPr="001826A6">
        <w:rPr>
          <w:lang w:val="hr-HR"/>
        </w:rPr>
        <w:t>ravnoj</w:t>
      </w:r>
      <w:r w:rsidRPr="001826A6">
        <w:rPr>
          <w:spacing w:val="-12"/>
          <w:lang w:val="hr-HR"/>
        </w:rPr>
        <w:t xml:space="preserve"> </w:t>
      </w:r>
      <w:r w:rsidRPr="001826A6">
        <w:rPr>
          <w:lang w:val="hr-HR"/>
        </w:rPr>
        <w:t>liniji,</w:t>
      </w:r>
      <w:r w:rsidRPr="001826A6">
        <w:rPr>
          <w:spacing w:val="-12"/>
          <w:lang w:val="hr-HR"/>
        </w:rPr>
        <w:t xml:space="preserve"> </w:t>
      </w:r>
      <w:r w:rsidRPr="001826A6">
        <w:rPr>
          <w:lang w:val="hr-HR"/>
        </w:rPr>
        <w:t>a</w:t>
      </w:r>
      <w:r w:rsidRPr="001826A6">
        <w:rPr>
          <w:spacing w:val="-13"/>
          <w:lang w:val="hr-HR"/>
        </w:rPr>
        <w:t xml:space="preserve"> </w:t>
      </w:r>
      <w:r w:rsidRPr="001826A6">
        <w:rPr>
          <w:lang w:val="hr-HR"/>
        </w:rPr>
        <w:t>u</w:t>
      </w:r>
      <w:r w:rsidRPr="001826A6">
        <w:rPr>
          <w:spacing w:val="-14"/>
          <w:lang w:val="hr-HR"/>
        </w:rPr>
        <w:t xml:space="preserve"> </w:t>
      </w:r>
      <w:r w:rsidRPr="001826A6">
        <w:rPr>
          <w:lang w:val="hr-HR"/>
        </w:rPr>
        <w:t>pobočnoj liniji do četvrtog stupnja zaključno, bračni ili izvanbračni drug, životni partner ili neformalni životni partner te posvojitelj ili posvojenik, partner – skrbnik ili osoba pod partnerskom skrbi.</w:t>
      </w:r>
    </w:p>
    <w:p w14:paraId="04C846D8" w14:textId="77777777" w:rsidR="00162018" w:rsidRPr="00BB52F6" w:rsidRDefault="00162018" w:rsidP="00C27645">
      <w:pPr>
        <w:jc w:val="both"/>
        <w:rPr>
          <w:color w:val="C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6292"/>
      </w:tblGrid>
      <w:tr w:rsidR="00BB52F6" w:rsidRPr="00BB52F6" w14:paraId="0392C69D" w14:textId="77777777">
        <w:trPr>
          <w:jc w:val="center"/>
        </w:trPr>
        <w:tc>
          <w:tcPr>
            <w:tcW w:w="6292" w:type="dxa"/>
            <w:shd w:val="clear" w:color="auto" w:fill="D1D1D1"/>
          </w:tcPr>
          <w:p w14:paraId="12528A5D" w14:textId="77777777" w:rsidR="005C7CA1" w:rsidRPr="00720F8F" w:rsidRDefault="005C7CA1" w:rsidP="005611E0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  <w:lang w:val="pl-PL"/>
              </w:rPr>
            </w:pPr>
            <w:bookmarkStart w:id="25" w:name="_Toc210203295"/>
            <w:r w:rsidRPr="00720F8F">
              <w:rPr>
                <w:rFonts w:ascii="Times New Roman" w:hAnsi="Times New Roman"/>
                <w:lang w:val="pl-PL"/>
              </w:rPr>
              <w:t>BROJ PROGRAMA I PROJEKATA PO PRIJAVITELJU</w:t>
            </w:r>
            <w:bookmarkEnd w:id="25"/>
          </w:p>
        </w:tc>
      </w:tr>
    </w:tbl>
    <w:p w14:paraId="30DA2AAF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p w14:paraId="3CA45783" w14:textId="77777777" w:rsidR="00162018" w:rsidRPr="00720F8F" w:rsidRDefault="00162018" w:rsidP="005C7CA1">
      <w:pPr>
        <w:ind w:firstLine="357"/>
        <w:jc w:val="both"/>
        <w:rPr>
          <w:lang w:val="pl-PL"/>
        </w:rPr>
      </w:pPr>
      <w:r w:rsidRPr="00720F8F">
        <w:rPr>
          <w:lang w:val="pl-PL"/>
        </w:rPr>
        <w:t xml:space="preserve">Organizacija civilnog društva u kulturi može </w:t>
      </w:r>
      <w:r w:rsidR="005C7CA1" w:rsidRPr="00720F8F">
        <w:rPr>
          <w:lang w:val="pl-PL"/>
        </w:rPr>
        <w:t>prijaviti</w:t>
      </w:r>
      <w:r w:rsidRPr="00720F8F">
        <w:rPr>
          <w:lang w:val="pl-PL"/>
        </w:rPr>
        <w:t xml:space="preserve"> maksimalno pet (5) prijedloga programa ili projekata na Javni natječaj, ali joj se neće odobriti financiranje više od tri programa ili projekata što ne uključuje institucionalnu djelatnost.</w:t>
      </w:r>
    </w:p>
    <w:p w14:paraId="07BE1190" w14:textId="77777777" w:rsidR="00162018" w:rsidRPr="00720F8F" w:rsidRDefault="00162018" w:rsidP="005A5FEF">
      <w:pPr>
        <w:ind w:firstLine="357"/>
        <w:jc w:val="both"/>
        <w:rPr>
          <w:lang w:val="pl-PL"/>
        </w:rPr>
      </w:pPr>
      <w:r w:rsidRPr="00720F8F">
        <w:rPr>
          <w:lang w:val="pl-PL"/>
        </w:rPr>
        <w:t xml:space="preserve">Prilikom prijave prijedloga programa i projekata, organizacije civilnog društva dužne su u obrascu plana opisa i proračuna programa i projekta u točki 1. Naziv programa ili projekta, navesti </w:t>
      </w:r>
      <w:r w:rsidR="00D52F3D" w:rsidRPr="00720F8F">
        <w:rPr>
          <w:lang w:val="pl-PL"/>
        </w:rPr>
        <w:t>glavnu</w:t>
      </w:r>
      <w:r w:rsidR="005A5FEF" w:rsidRPr="00720F8F">
        <w:rPr>
          <w:lang w:val="pl-PL"/>
        </w:rPr>
        <w:t xml:space="preserve"> djelatnost udruge </w:t>
      </w:r>
      <w:r w:rsidRPr="00720F8F">
        <w:rPr>
          <w:lang w:val="pl-PL"/>
        </w:rPr>
        <w:t>koja se provodi</w:t>
      </w:r>
      <w:r w:rsidR="00E90E91" w:rsidRPr="00720F8F">
        <w:rPr>
          <w:lang w:val="pl-PL"/>
        </w:rPr>
        <w:t xml:space="preserve"> kroz prijavljeni program</w:t>
      </w:r>
      <w:r w:rsidRPr="00720F8F">
        <w:rPr>
          <w:lang w:val="pl-PL"/>
        </w:rPr>
        <w:t xml:space="preserve"> sukladno klasifikacijskoj djelatnosti udruga dostupnoj na </w:t>
      </w:r>
      <w:hyperlink r:id="rId10" w:history="1">
        <w:r w:rsidR="005A5FEF" w:rsidRPr="00720F8F">
          <w:rPr>
            <w:rStyle w:val="Hyperlink"/>
            <w:color w:val="auto"/>
            <w:lang w:val="pl-PL"/>
          </w:rPr>
          <w:t>https://narodne-novine.nn.hr/clanci/sluzbeni/dodatni/434417.pdf</w:t>
        </w:r>
      </w:hyperlink>
      <w:r w:rsidRPr="00720F8F">
        <w:rPr>
          <w:lang w:val="pl-PL"/>
        </w:rPr>
        <w:t>, a kao u sljedeć</w:t>
      </w:r>
      <w:r w:rsidR="005A5FEF" w:rsidRPr="00720F8F">
        <w:rPr>
          <w:lang w:val="pl-PL"/>
        </w:rPr>
        <w:t>im</w:t>
      </w:r>
      <w:r w:rsidRPr="00720F8F">
        <w:rPr>
          <w:lang w:val="pl-PL"/>
        </w:rPr>
        <w:t xml:space="preserve"> primje</w:t>
      </w:r>
      <w:r w:rsidR="005A5FEF" w:rsidRPr="00720F8F">
        <w:rPr>
          <w:lang w:val="pl-PL"/>
        </w:rPr>
        <w:t>rima</w:t>
      </w:r>
      <w:r w:rsidRPr="00720F8F">
        <w:rPr>
          <w:lang w:val="pl-PL"/>
        </w:rPr>
        <w:t>:</w:t>
      </w:r>
    </w:p>
    <w:p w14:paraId="21B4740B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p w14:paraId="22D47C5A" w14:textId="77777777" w:rsidR="00162018" w:rsidRPr="001826A6" w:rsidRDefault="00162018" w:rsidP="003B1C7B">
      <w:pPr>
        <w:numPr>
          <w:ilvl w:val="0"/>
          <w:numId w:val="75"/>
        </w:numPr>
        <w:jc w:val="both"/>
        <w:rPr>
          <w:lang w:val="it-IT"/>
        </w:rPr>
      </w:pPr>
      <w:r w:rsidRPr="001826A6">
        <w:rPr>
          <w:lang w:val="it-IT"/>
        </w:rPr>
        <w:t>Program A – Izvedbene umjetnosti – glazbene i scenske manifestacije i festivali</w:t>
      </w:r>
    </w:p>
    <w:p w14:paraId="4CB33E91" w14:textId="77777777" w:rsidR="00162018" w:rsidRPr="00720F8F" w:rsidRDefault="00162018" w:rsidP="003B1C7B">
      <w:pPr>
        <w:numPr>
          <w:ilvl w:val="0"/>
          <w:numId w:val="75"/>
        </w:numPr>
        <w:jc w:val="both"/>
        <w:rPr>
          <w:lang w:val="pl-PL"/>
        </w:rPr>
      </w:pPr>
      <w:r w:rsidRPr="00720F8F">
        <w:rPr>
          <w:lang w:val="pl-PL"/>
        </w:rPr>
        <w:t>Program B – Audiovizualna djelatnost – Filmska i video djelatnost</w:t>
      </w:r>
    </w:p>
    <w:p w14:paraId="13743185" w14:textId="77777777" w:rsidR="00162018" w:rsidRPr="00720F8F" w:rsidRDefault="00162018" w:rsidP="00C27645">
      <w:pPr>
        <w:jc w:val="both"/>
        <w:rPr>
          <w:lang w:val="pl-PL"/>
        </w:rPr>
      </w:pPr>
    </w:p>
    <w:p w14:paraId="6B9C83EB" w14:textId="77777777" w:rsidR="00162018" w:rsidRPr="00720F8F" w:rsidRDefault="00400FAE" w:rsidP="005C7CA1">
      <w:pPr>
        <w:ind w:firstLine="357"/>
        <w:jc w:val="both"/>
        <w:rPr>
          <w:lang w:val="pl-PL"/>
        </w:rPr>
      </w:pPr>
      <w:r w:rsidRPr="00720F8F">
        <w:rPr>
          <w:lang w:val="pl-PL"/>
        </w:rPr>
        <w:t>Ako</w:t>
      </w:r>
      <w:r w:rsidR="00162018" w:rsidRPr="00720F8F">
        <w:rPr>
          <w:lang w:val="pl-PL"/>
        </w:rPr>
        <w:t xml:space="preserve"> organizacija civilnog društva u kulturi ima više od tri (3) prijedloga programa ili projekata koji su ostvarili više od 30 bodova, za potpisivanje Ugovora bit će odabrane prijave s najvećim brojem bodova.</w:t>
      </w:r>
    </w:p>
    <w:p w14:paraId="6E7DCEF2" w14:textId="77777777" w:rsidR="00162018" w:rsidRPr="00720F8F" w:rsidRDefault="00400FAE" w:rsidP="005C7CA1">
      <w:pPr>
        <w:ind w:firstLine="357"/>
        <w:jc w:val="both"/>
        <w:rPr>
          <w:lang w:val="pl-PL"/>
        </w:rPr>
      </w:pPr>
      <w:r w:rsidRPr="00720F8F">
        <w:rPr>
          <w:lang w:val="pl-PL"/>
        </w:rPr>
        <w:t>Ako</w:t>
      </w:r>
      <w:r w:rsidR="00162018" w:rsidRPr="00720F8F">
        <w:rPr>
          <w:lang w:val="pl-PL"/>
        </w:rPr>
        <w:t xml:space="preserve"> dva ili više prijedloga programa ili projekata organizacije civilnog društva imaju jednak broj bodova, organizacija civilnog društva u kulturi odlučuje koja će prijava biti odabrana za potpisivanje Ugovora, a kao u sljedećem primjeru:</w:t>
      </w:r>
    </w:p>
    <w:p w14:paraId="6B790E6D" w14:textId="77777777" w:rsidR="00162018" w:rsidRPr="00720F8F" w:rsidRDefault="00162018" w:rsidP="00C27645">
      <w:pPr>
        <w:jc w:val="both"/>
        <w:rPr>
          <w:lang w:val="pl-PL"/>
        </w:rPr>
      </w:pPr>
    </w:p>
    <w:p w14:paraId="1E2B56D3" w14:textId="77777777" w:rsidR="00162018" w:rsidRPr="001826A6" w:rsidRDefault="00162018" w:rsidP="003B1C7B">
      <w:pPr>
        <w:numPr>
          <w:ilvl w:val="0"/>
          <w:numId w:val="76"/>
        </w:numPr>
        <w:jc w:val="both"/>
      </w:pPr>
      <w:r w:rsidRPr="001826A6">
        <w:t>Projekt A – 45 bodova</w:t>
      </w:r>
    </w:p>
    <w:p w14:paraId="7FAE8D6D" w14:textId="77777777" w:rsidR="00162018" w:rsidRPr="001826A6" w:rsidRDefault="00162018" w:rsidP="003B1C7B">
      <w:pPr>
        <w:numPr>
          <w:ilvl w:val="0"/>
          <w:numId w:val="76"/>
        </w:numPr>
        <w:jc w:val="both"/>
      </w:pPr>
      <w:r w:rsidRPr="001826A6">
        <w:t>Projekt B – 42 boda</w:t>
      </w:r>
    </w:p>
    <w:p w14:paraId="66749850" w14:textId="77777777" w:rsidR="00162018" w:rsidRPr="001826A6" w:rsidRDefault="00162018" w:rsidP="003B1C7B">
      <w:pPr>
        <w:numPr>
          <w:ilvl w:val="0"/>
          <w:numId w:val="76"/>
        </w:numPr>
        <w:jc w:val="both"/>
      </w:pPr>
      <w:r w:rsidRPr="001826A6">
        <w:t>Projekt C – 35 bodova</w:t>
      </w:r>
    </w:p>
    <w:p w14:paraId="22042FDF" w14:textId="77777777" w:rsidR="00162018" w:rsidRPr="001826A6" w:rsidRDefault="00162018" w:rsidP="003B1C7B">
      <w:pPr>
        <w:numPr>
          <w:ilvl w:val="0"/>
          <w:numId w:val="76"/>
        </w:numPr>
        <w:jc w:val="both"/>
      </w:pPr>
      <w:r w:rsidRPr="001826A6">
        <w:t>Projekt D – 35 bodova</w:t>
      </w:r>
    </w:p>
    <w:p w14:paraId="15AD4CB0" w14:textId="77777777" w:rsidR="00162018" w:rsidRPr="00BB52F6" w:rsidRDefault="00162018" w:rsidP="00C27645">
      <w:pPr>
        <w:jc w:val="both"/>
        <w:rPr>
          <w:color w:val="C00000"/>
        </w:rPr>
      </w:pPr>
    </w:p>
    <w:p w14:paraId="3463CB23" w14:textId="77777777" w:rsidR="00162018" w:rsidRPr="00720F8F" w:rsidRDefault="00162018" w:rsidP="005C7CA1">
      <w:pPr>
        <w:ind w:firstLine="357"/>
        <w:jc w:val="both"/>
      </w:pPr>
      <w:r w:rsidRPr="00720F8F">
        <w:t>S obzirom</w:t>
      </w:r>
      <w:r w:rsidR="005C7CA1" w:rsidRPr="00720F8F">
        <w:t xml:space="preserve"> na to</w:t>
      </w:r>
      <w:r w:rsidRPr="00720F8F">
        <w:t xml:space="preserve"> da se mogu maksimalno financirati tri programa, organizacija civilnog društva ima pravo odabrati hoće li prihvatiti financiranje Projekta C ili Projekta D.</w:t>
      </w:r>
    </w:p>
    <w:p w14:paraId="7374D754" w14:textId="77777777" w:rsidR="00162018" w:rsidRPr="00720F8F" w:rsidRDefault="00162018" w:rsidP="00C27645">
      <w:pPr>
        <w:jc w:val="both"/>
      </w:pPr>
    </w:p>
    <w:p w14:paraId="647594A5" w14:textId="77777777" w:rsidR="00162018" w:rsidRPr="00720F8F" w:rsidRDefault="00162018" w:rsidP="00400FAE">
      <w:pPr>
        <w:ind w:firstLine="357"/>
        <w:jc w:val="both"/>
        <w:rPr>
          <w:u w:val="single"/>
        </w:rPr>
      </w:pPr>
      <w:r w:rsidRPr="00720F8F">
        <w:rPr>
          <w:u w:val="single"/>
          <w:shd w:val="clear" w:color="auto" w:fill="FAE2D5"/>
        </w:rPr>
        <w:t>Grad Samobor u 202</w:t>
      </w:r>
      <w:r w:rsidR="00B57878" w:rsidRPr="00720F8F">
        <w:rPr>
          <w:u w:val="single"/>
          <w:shd w:val="clear" w:color="auto" w:fill="FAE2D5"/>
        </w:rPr>
        <w:t>6</w:t>
      </w:r>
      <w:r w:rsidRPr="00720F8F">
        <w:rPr>
          <w:u w:val="single"/>
          <w:shd w:val="clear" w:color="auto" w:fill="FAE2D5"/>
        </w:rPr>
        <w:t>. godini će financirati institucionalnu djelatnost organizacij</w:t>
      </w:r>
      <w:r w:rsidR="002F2CE9" w:rsidRPr="00720F8F">
        <w:rPr>
          <w:u w:val="single"/>
          <w:shd w:val="clear" w:color="auto" w:fill="FAE2D5"/>
        </w:rPr>
        <w:t>i</w:t>
      </w:r>
      <w:r w:rsidRPr="00720F8F">
        <w:rPr>
          <w:u w:val="single"/>
          <w:shd w:val="clear" w:color="auto" w:fill="FAE2D5"/>
        </w:rPr>
        <w:t xml:space="preserve"> civilnog društva u kulturi samo </w:t>
      </w:r>
      <w:r w:rsidR="007073DD" w:rsidRPr="00720F8F">
        <w:rPr>
          <w:u w:val="single"/>
          <w:shd w:val="clear" w:color="auto" w:fill="FAE2D5"/>
        </w:rPr>
        <w:t>ak</w:t>
      </w:r>
      <w:r w:rsidRPr="00720F8F">
        <w:rPr>
          <w:u w:val="single"/>
          <w:shd w:val="clear" w:color="auto" w:fill="FAE2D5"/>
        </w:rPr>
        <w:t>o su istoj odobrena sredstva za programsku djelatnost.</w:t>
      </w:r>
    </w:p>
    <w:p w14:paraId="0DD463C6" w14:textId="77777777" w:rsidR="005611E0" w:rsidRPr="00720F8F" w:rsidRDefault="005611E0" w:rsidP="00C27645">
      <w:pPr>
        <w:jc w:val="both"/>
        <w:rPr>
          <w:color w:val="C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/>
        <w:tblLook w:val="04A0" w:firstRow="1" w:lastRow="0" w:firstColumn="1" w:lastColumn="0" w:noHBand="0" w:noVBand="1"/>
      </w:tblPr>
      <w:tblGrid>
        <w:gridCol w:w="9486"/>
      </w:tblGrid>
      <w:tr w:rsidR="00BB52F6" w:rsidRPr="00BB52F6" w14:paraId="48964F69" w14:textId="77777777">
        <w:trPr>
          <w:jc w:val="center"/>
        </w:trPr>
        <w:tc>
          <w:tcPr>
            <w:tcW w:w="9714" w:type="dxa"/>
            <w:shd w:val="clear" w:color="auto" w:fill="FAE2D5"/>
          </w:tcPr>
          <w:p w14:paraId="280450A3" w14:textId="77777777" w:rsidR="005611E0" w:rsidRPr="00B57878" w:rsidRDefault="005611E0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it-IT"/>
              </w:rPr>
            </w:pPr>
            <w:bookmarkStart w:id="26" w:name="_Toc210203296"/>
            <w:r w:rsidRPr="00B57878">
              <w:rPr>
                <w:rFonts w:ascii="Times New Roman" w:hAnsi="Times New Roman"/>
                <w:lang w:val="it-IT"/>
              </w:rPr>
              <w:t>FINANCIJSKI ZAHTJEVI</w:t>
            </w:r>
            <w:bookmarkEnd w:id="26"/>
          </w:p>
        </w:tc>
      </w:tr>
    </w:tbl>
    <w:p w14:paraId="497152F3" w14:textId="77777777" w:rsidR="005611E0" w:rsidRPr="00BB52F6" w:rsidRDefault="005611E0" w:rsidP="00C27645">
      <w:pPr>
        <w:jc w:val="both"/>
        <w:rPr>
          <w:color w:val="C00000"/>
          <w:lang w:val="it-IT"/>
        </w:rPr>
      </w:pPr>
    </w:p>
    <w:p w14:paraId="1B880C05" w14:textId="77777777" w:rsidR="00766A6B" w:rsidRPr="00720F8F" w:rsidRDefault="00766A6B" w:rsidP="00766A6B">
      <w:pPr>
        <w:ind w:firstLine="357"/>
        <w:jc w:val="both"/>
        <w:rPr>
          <w:lang w:val="pl-PL"/>
        </w:rPr>
      </w:pPr>
      <w:r w:rsidRPr="00720F8F">
        <w:rPr>
          <w:lang w:val="pl-PL"/>
        </w:rPr>
        <w:t>Planirani troškovi moraju biti isključivo povezani s provedbom projekta</w:t>
      </w:r>
      <w:r w:rsidR="001826A6" w:rsidRPr="00720F8F">
        <w:rPr>
          <w:lang w:val="pl-PL"/>
        </w:rPr>
        <w:t xml:space="preserve"> i </w:t>
      </w:r>
      <w:r w:rsidRPr="00720F8F">
        <w:rPr>
          <w:lang w:val="pl-PL"/>
        </w:rPr>
        <w:t>programa.</w:t>
      </w:r>
    </w:p>
    <w:p w14:paraId="4D41EA31" w14:textId="77777777" w:rsidR="00766A6B" w:rsidRPr="00720F8F" w:rsidRDefault="00766A6B" w:rsidP="00766A6B">
      <w:pPr>
        <w:ind w:firstLine="357"/>
        <w:jc w:val="both"/>
        <w:rPr>
          <w:color w:val="C00000"/>
          <w:lang w:val="pl-PL"/>
        </w:rPr>
      </w:pPr>
      <w:r w:rsidRPr="00720F8F">
        <w:rPr>
          <w:lang w:val="pl-PL"/>
        </w:rPr>
        <w:t>Stavke u troškovniku nije moguće zaokruživati na veće brojčane iznose. Kao opis stavke nije moguće koristiti nejasne nazive stavki ili koristiti opće oblike poput: materijalni troškovi, održavanje, najam i slično.</w:t>
      </w:r>
    </w:p>
    <w:p w14:paraId="74C2337D" w14:textId="77777777" w:rsidR="00766A6B" w:rsidRPr="00720F8F" w:rsidRDefault="00766A6B" w:rsidP="00400FAE">
      <w:pPr>
        <w:ind w:left="357"/>
        <w:jc w:val="both"/>
        <w:rPr>
          <w:lang w:val="pl-PL"/>
        </w:rPr>
      </w:pPr>
      <w:r w:rsidRPr="00720F8F">
        <w:rPr>
          <w:lang w:val="pl-PL"/>
        </w:rPr>
        <w:t>Svaka stavka navodi se zasebno te NIJE PRIHVATLJIVO upisivati više stavki u jedan redak. Svaka vrsta troška navodi se zasebno.</w:t>
      </w:r>
    </w:p>
    <w:p w14:paraId="593E2C82" w14:textId="77777777" w:rsidR="00766A6B" w:rsidRPr="00720F8F" w:rsidRDefault="00766A6B" w:rsidP="00766A6B">
      <w:pPr>
        <w:ind w:firstLine="357"/>
        <w:jc w:val="both"/>
        <w:rPr>
          <w:lang w:val="pl-PL"/>
        </w:rPr>
      </w:pPr>
      <w:r w:rsidRPr="00720F8F">
        <w:rPr>
          <w:lang w:val="pl-PL"/>
        </w:rPr>
        <w:t xml:space="preserve">Pri pisanju iznosa odvojite tisuće od stotina, cente od stotina zarezom. Primjer: </w:t>
      </w:r>
      <w:r w:rsidRPr="00720F8F">
        <w:rPr>
          <w:b/>
          <w:bCs/>
          <w:shd w:val="clear" w:color="auto" w:fill="FAE2D5"/>
          <w:lang w:val="pl-PL"/>
        </w:rPr>
        <w:t>15.000,00 EUR</w:t>
      </w:r>
      <w:r w:rsidRPr="00720F8F">
        <w:rPr>
          <w:lang w:val="pl-PL"/>
        </w:rPr>
        <w:t xml:space="preserve">, </w:t>
      </w:r>
      <w:r w:rsidRPr="00720F8F">
        <w:rPr>
          <w:b/>
          <w:bCs/>
          <w:shd w:val="clear" w:color="auto" w:fill="FAE2D5"/>
          <w:lang w:val="pl-PL"/>
        </w:rPr>
        <w:t>815,65 EUR</w:t>
      </w:r>
      <w:r w:rsidRPr="00720F8F">
        <w:rPr>
          <w:lang w:val="pl-PL"/>
        </w:rPr>
        <w:t>.</w:t>
      </w:r>
    </w:p>
    <w:p w14:paraId="413E58DC" w14:textId="77777777" w:rsidR="00766A6B" w:rsidRPr="00720F8F" w:rsidRDefault="00766A6B" w:rsidP="00766A6B">
      <w:pPr>
        <w:ind w:firstLine="357"/>
        <w:jc w:val="both"/>
        <w:rPr>
          <w:lang w:val="pl-PL"/>
        </w:rPr>
      </w:pPr>
      <w:r w:rsidRPr="00720F8F">
        <w:rPr>
          <w:shd w:val="clear" w:color="auto" w:fill="FAE2D5"/>
          <w:lang w:val="pl-PL"/>
        </w:rPr>
        <w:t>NAPOMENA</w:t>
      </w:r>
      <w:r w:rsidRPr="00720F8F">
        <w:rPr>
          <w:lang w:val="pl-PL"/>
        </w:rPr>
        <w:t>: Prilikom procjene prijave ocjenjivat će se potreba naznačenih troškova (izravnih i neizravnih) u odnosu na predviđene aktivnosti, kao i realnost visine navedenih izravnih i neizravnih troškova, ekonomičnost ukupnog proračuna i njegovih pojedinačnih stavki prema konkretnom i jasno izloženom programskom sadržaju prijavnice.</w:t>
      </w:r>
    </w:p>
    <w:p w14:paraId="0FE3BD67" w14:textId="77777777" w:rsidR="00766A6B" w:rsidRPr="00720F8F" w:rsidRDefault="00766A6B" w:rsidP="00C27645">
      <w:pPr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3345"/>
      </w:tblGrid>
      <w:tr w:rsidR="00BB52F6" w:rsidRPr="00BB52F6" w14:paraId="3FBDAE05" w14:textId="77777777">
        <w:trPr>
          <w:jc w:val="center"/>
        </w:trPr>
        <w:tc>
          <w:tcPr>
            <w:tcW w:w="3345" w:type="dxa"/>
            <w:shd w:val="clear" w:color="auto" w:fill="D1D1D1"/>
          </w:tcPr>
          <w:p w14:paraId="2EE5C4DA" w14:textId="77777777" w:rsidR="00766A6B" w:rsidRPr="00980DBA" w:rsidRDefault="00766A6B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it-IT"/>
              </w:rPr>
            </w:pPr>
            <w:bookmarkStart w:id="27" w:name="_Toc210203297"/>
            <w:r w:rsidRPr="00980DBA">
              <w:rPr>
                <w:rFonts w:ascii="Times New Roman" w:hAnsi="Times New Roman"/>
                <w:lang w:val="it-IT"/>
              </w:rPr>
              <w:t>PRIHVATLJIVI TROŠKOVI</w:t>
            </w:r>
            <w:bookmarkEnd w:id="27"/>
          </w:p>
        </w:tc>
      </w:tr>
    </w:tbl>
    <w:p w14:paraId="6AC9D2F3" w14:textId="77777777" w:rsidR="00766A6B" w:rsidRPr="00BB52F6" w:rsidRDefault="00766A6B" w:rsidP="00C27645">
      <w:pPr>
        <w:jc w:val="both"/>
        <w:rPr>
          <w:color w:val="C00000"/>
          <w:lang w:val="it-IT"/>
        </w:rPr>
      </w:pPr>
    </w:p>
    <w:p w14:paraId="5BAEAC03" w14:textId="77777777" w:rsidR="00162018" w:rsidRPr="00720F8F" w:rsidRDefault="00162018" w:rsidP="00B54907">
      <w:pPr>
        <w:ind w:firstLine="357"/>
        <w:jc w:val="both"/>
        <w:rPr>
          <w:lang w:val="pl-PL"/>
        </w:rPr>
      </w:pPr>
      <w:r w:rsidRPr="00980DBA">
        <w:rPr>
          <w:lang w:val="it-IT"/>
        </w:rPr>
        <w:t>Prihvatljivi troškovi nastaju za vrijeme razdoblja provedbe programa ili projekta te su u skladu s ugovorom osim troškova koji se odnose na završne izvještaje, troškove revizija, a plaćeni su do datuma odobravanja završnog izvještaja.</w:t>
      </w:r>
      <w:r w:rsidR="00B54907" w:rsidRPr="00980DBA">
        <w:rPr>
          <w:lang w:val="it-IT"/>
        </w:rPr>
        <w:t xml:space="preserve"> </w:t>
      </w:r>
      <w:r w:rsidRPr="00720F8F">
        <w:rPr>
          <w:lang w:val="pl-PL"/>
        </w:rPr>
        <w:t>Isti moraju biti navedeni u ukupnom predviđenom proračunu programa ili projekta. Prihvatljivi troškovi nužni su za provođenje programa ili projekta koji je predmet dodjele financijskih sredstava.</w:t>
      </w:r>
    </w:p>
    <w:p w14:paraId="5709D31E" w14:textId="77777777" w:rsidR="00162018" w:rsidRPr="00720F8F" w:rsidRDefault="00162018" w:rsidP="00A92BD8">
      <w:pPr>
        <w:ind w:firstLine="357"/>
        <w:jc w:val="both"/>
        <w:rPr>
          <w:lang w:val="pl-PL"/>
        </w:rPr>
      </w:pPr>
      <w:r w:rsidRPr="00720F8F">
        <w:rPr>
          <w:lang w:val="pl-PL"/>
        </w:rPr>
        <w:t>Predmetni troškovi podliježu provjeri i računovodstveno su evidentirani kod korisnika financiranja prema važećim propisima o računovodstvu neprofitnih organizacija civilnog društva pri čemu se treba voditi računa o umjerenosti, opravdanosti i usuglašenosti sa zahtjevima racionalnog financijskog upravljanja sukladno načelima ekonomičnosti i učinkovitosti.</w:t>
      </w:r>
    </w:p>
    <w:p w14:paraId="2EF5128C" w14:textId="77777777" w:rsidR="00162018" w:rsidRPr="00720F8F" w:rsidRDefault="00162018" w:rsidP="00B54907">
      <w:pPr>
        <w:ind w:firstLine="357"/>
        <w:jc w:val="both"/>
        <w:rPr>
          <w:color w:val="C00000"/>
          <w:lang w:val="pl-PL"/>
        </w:rPr>
      </w:pPr>
      <w:r w:rsidRPr="00720F8F">
        <w:rPr>
          <w:lang w:val="pl-PL"/>
        </w:rPr>
        <w:t>Pod prihvatljivim planiranim izravnim troškovima podrazumijevaju se troškovi koji su neposredno povezani s provedbom pojedinih aktivnosti predloženog programa ili projekta:</w:t>
      </w:r>
    </w:p>
    <w:p w14:paraId="0AD546E0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p w14:paraId="330CB3D3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lastRenderedPageBreak/>
        <w:t xml:space="preserve">izdaci za troškove plaća i naknada voditeljima programa ili projekta i/ili vanjskim suradnicima koji sudjeluju u provedbi programa ili projekta, a koji nisu članovi organizacije civilnog društva (ugovor o autorskom djelu i honorar, ugovor o djelu, ugovor o djelu redovitog studenta, ugovor o radu) pri čemu treba navesti ime i prezime osobe koja će biti angažirana, njezine stručne kompetencije, broj mjeseci i mjesečni bruto iznos naknade pri čemu isti mora biti jasno naveden i u troškovniku prilikom prijave na </w:t>
      </w:r>
      <w:r w:rsidR="00006DF1" w:rsidRPr="00720F8F">
        <w:rPr>
          <w:lang w:val="pl-PL"/>
        </w:rPr>
        <w:t>J</w:t>
      </w:r>
      <w:r w:rsidRPr="00720F8F">
        <w:rPr>
          <w:lang w:val="pl-PL"/>
        </w:rPr>
        <w:t>avni natječaj</w:t>
      </w:r>
    </w:p>
    <w:p w14:paraId="095B8531" w14:textId="77777777" w:rsidR="00162018" w:rsidRPr="00720F8F" w:rsidRDefault="00162018" w:rsidP="002F2CE9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u troškovnike se unosi iznos ukupnog troška (bruto) svih ugovora</w:t>
      </w:r>
      <w:r w:rsidR="002F2CE9" w:rsidRPr="00720F8F">
        <w:rPr>
          <w:lang w:val="pl-PL"/>
        </w:rPr>
        <w:t xml:space="preserve"> pri čemu </w:t>
      </w:r>
      <w:r w:rsidRPr="00720F8F">
        <w:rPr>
          <w:lang w:val="pl-PL"/>
        </w:rPr>
        <w:t>izdaci za troškove plaća i naknada voditeljima programa ili projekta koji sudjeluju u provedbi programa ili projekta, a članovi su organizacije civilnog društva, mogu iznositi najviše do 25</w:t>
      </w:r>
      <w:r w:rsidR="007073DD" w:rsidRPr="00720F8F">
        <w:rPr>
          <w:lang w:val="pl-PL"/>
        </w:rPr>
        <w:t xml:space="preserve"> </w:t>
      </w:r>
      <w:r w:rsidRPr="00720F8F">
        <w:rPr>
          <w:lang w:val="pl-PL"/>
        </w:rPr>
        <w:t>% od ukupnog proračuna programa ili projekta</w:t>
      </w:r>
    </w:p>
    <w:p w14:paraId="17114C9F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troškovi organizacije znanstvenih skupova, obrazovnih aktivnosti i okruglih stolova (pri čemu treba posebno navesti sve vrste troškova i cijenu svake usluge)</w:t>
      </w:r>
    </w:p>
    <w:p w14:paraId="0DB51C7F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trošak reprezentacije (troškovi hrane i pića) koji može iznositi najviše do 20</w:t>
      </w:r>
      <w:r w:rsidR="007C4471" w:rsidRPr="00720F8F">
        <w:rPr>
          <w:lang w:val="pl-PL"/>
        </w:rPr>
        <w:t xml:space="preserve"> </w:t>
      </w:r>
      <w:r w:rsidRPr="00720F8F">
        <w:rPr>
          <w:lang w:val="pl-PL"/>
        </w:rPr>
        <w:t>% od ukupnog proračuna programa ili projekta</w:t>
      </w:r>
    </w:p>
    <w:p w14:paraId="7812F878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grafičke usluge (grafička priprema, usluge tiskanja letaka, brošura i dr. pri čemu treba navesti vrstu i namjenu usluge, količinu i jedinične cijene)</w:t>
      </w:r>
    </w:p>
    <w:p w14:paraId="0AD3069D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usluge promidžbe (televizijske i radijske prezentacije, održavanje internetskih stranica, obavijesti u tiskovinama, promidžbeni materijal i sl.) pri čemu je potrebno navesti vrstu promidžbe, trajanje i cijenu usluge)</w:t>
      </w:r>
    </w:p>
    <w:p w14:paraId="5CB1619E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izdaci putnih troškova koji su neophodni za realizaciju programa ili projekta za osobe koje su članovi organizacije civilnog društva i voditelje programa ili projekta koji se financira</w:t>
      </w:r>
    </w:p>
    <w:p w14:paraId="1BFAC72A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izdaci za prijevoz i smještaj vanjskih suradnika koji sudjeluju na programu ili projektu (potrebno specificirati broj osoba, odredište, svrhu i učestalost putovanja te vrstu prijevoza, vrstu smještaja i broj noćenja) koji su ovjereni od osobe ovlaštene za zastupanje organizacije civilnog društva</w:t>
      </w:r>
    </w:p>
    <w:p w14:paraId="7EB744C9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trošak putovanja za korist članova organizacije civilnog društva</w:t>
      </w:r>
    </w:p>
    <w:p w14:paraId="57D6CB81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usluge tehničke podrške i najma opreme te troškovi nabavke opreme nužne za provedbu program ili projekta koja mora biti specificirana po vrsti i iznosu</w:t>
      </w:r>
    </w:p>
    <w:p w14:paraId="6649F0B3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troškovi kupnje materijala namijenjenih za realizaciju programa ili projekta pod uvjetom da su u skladu s tržišnim cijenama</w:t>
      </w:r>
    </w:p>
    <w:p w14:paraId="3DA3DEE4" w14:textId="77777777" w:rsidR="00162018" w:rsidRPr="00720F8F" w:rsidRDefault="00162018" w:rsidP="00B54907">
      <w:pPr>
        <w:numPr>
          <w:ilvl w:val="0"/>
          <w:numId w:val="58"/>
        </w:numPr>
        <w:jc w:val="both"/>
        <w:rPr>
          <w:lang w:val="pl-PL"/>
        </w:rPr>
      </w:pPr>
      <w:r w:rsidRPr="00720F8F">
        <w:rPr>
          <w:lang w:val="pl-PL"/>
        </w:rPr>
        <w:t>troškovi podmirenja zaštite autorskih muzičkih prava (ZAMP)</w:t>
      </w:r>
    </w:p>
    <w:p w14:paraId="52AA9ED4" w14:textId="77777777" w:rsidR="00162018" w:rsidRPr="00BB52F6" w:rsidRDefault="00162018" w:rsidP="00B54907">
      <w:pPr>
        <w:numPr>
          <w:ilvl w:val="0"/>
          <w:numId w:val="58"/>
        </w:numPr>
        <w:jc w:val="both"/>
        <w:rPr>
          <w:color w:val="C00000"/>
          <w:lang w:val="it-IT"/>
        </w:rPr>
      </w:pPr>
      <w:r w:rsidRPr="0096243F">
        <w:rPr>
          <w:lang w:val="it-IT"/>
        </w:rPr>
        <w:t xml:space="preserve">troškovi </w:t>
      </w:r>
      <w:r w:rsidRPr="00980DBA">
        <w:rPr>
          <w:lang w:val="it-IT"/>
        </w:rPr>
        <w:t>komunikacije (troškovi telefona, interneta i sl.) koji moraju biti jasno specificirani</w:t>
      </w:r>
    </w:p>
    <w:p w14:paraId="769C0839" w14:textId="77777777" w:rsidR="00162018" w:rsidRPr="00BB52F6" w:rsidRDefault="00162018" w:rsidP="00C27645">
      <w:pPr>
        <w:jc w:val="both"/>
        <w:rPr>
          <w:color w:val="C00000"/>
          <w:lang w:val="it-IT"/>
        </w:rPr>
      </w:pPr>
    </w:p>
    <w:p w14:paraId="5AF47169" w14:textId="77777777" w:rsidR="00B54907" w:rsidRPr="00980DBA" w:rsidRDefault="00B54907" w:rsidP="00A92BD8">
      <w:pPr>
        <w:ind w:firstLine="360"/>
        <w:jc w:val="both"/>
        <w:rPr>
          <w:lang w:val="it-IT"/>
        </w:rPr>
      </w:pPr>
      <w:r w:rsidRPr="00980DBA">
        <w:rPr>
          <w:lang w:val="it-IT"/>
        </w:rPr>
        <w:t>Pod prihvatljivim planiranim neizravnim troškovima podrazumijevaju se troškovi koji nisu izravno povezani s provedbom programa ili projekta, ali pridonose postizanju njegovih ciljeva pri čemu i ovi troškovi trebaju biti specificirani i obrazloženi.</w:t>
      </w:r>
    </w:p>
    <w:p w14:paraId="6EAFA8FA" w14:textId="77777777" w:rsidR="00162018" w:rsidRDefault="00162018" w:rsidP="00B54907">
      <w:pPr>
        <w:ind w:firstLine="360"/>
        <w:jc w:val="both"/>
        <w:rPr>
          <w:lang w:val="it-IT"/>
        </w:rPr>
      </w:pPr>
      <w:r w:rsidRPr="00980DBA">
        <w:rPr>
          <w:lang w:val="it-IT"/>
        </w:rPr>
        <w:t>Prilikom prijave institucionalne podrške za organizacijski razvoj i poslovanje organizacije civilnog društva podrazumijevaju se uz gore navedene uvjete i troškovi podmirenja zakupa prostora koji se koristi u svrhu pripreme i realizacije programa ili projekta, trošak energenata za prostor, trošak sitnog inventara, telefona i pošte, bankovne pristojbe za otvaranje i vođenje računa.</w:t>
      </w:r>
    </w:p>
    <w:p w14:paraId="625A48DA" w14:textId="77777777" w:rsidR="0096243F" w:rsidRDefault="0096243F" w:rsidP="00B54907">
      <w:pPr>
        <w:ind w:firstLine="360"/>
        <w:jc w:val="both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747"/>
      </w:tblGrid>
      <w:tr w:rsidR="0096243F" w14:paraId="7EA2F355" w14:textId="77777777">
        <w:tc>
          <w:tcPr>
            <w:tcW w:w="9712" w:type="dxa"/>
            <w:gridSpan w:val="2"/>
            <w:shd w:val="clear" w:color="auto" w:fill="BFBFBF"/>
          </w:tcPr>
          <w:p w14:paraId="1E56AFCC" w14:textId="3158AA76" w:rsidR="0096243F" w:rsidRDefault="0096243F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IZRADA TROŠKOVNIKA</w:t>
            </w:r>
          </w:p>
        </w:tc>
      </w:tr>
      <w:tr w:rsidR="0096243F" w14:paraId="2DA15ECA" w14:textId="77777777">
        <w:tc>
          <w:tcPr>
            <w:tcW w:w="4856" w:type="dxa"/>
            <w:shd w:val="clear" w:color="auto" w:fill="FAE2D5"/>
          </w:tcPr>
          <w:p w14:paraId="4C5DF5FF" w14:textId="7304A60C" w:rsidR="0096243F" w:rsidRDefault="0096243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Naziv stavke</w:t>
            </w:r>
          </w:p>
        </w:tc>
        <w:tc>
          <w:tcPr>
            <w:tcW w:w="4856" w:type="dxa"/>
            <w:shd w:val="clear" w:color="auto" w:fill="FAE2D5"/>
          </w:tcPr>
          <w:p w14:paraId="4BB303B0" w14:textId="77777777" w:rsidR="0096243F" w:rsidRDefault="0096243F">
            <w:pPr>
              <w:jc w:val="both"/>
              <w:rPr>
                <w:lang w:val="pl-PL"/>
              </w:rPr>
            </w:pPr>
          </w:p>
        </w:tc>
      </w:tr>
      <w:tr w:rsidR="0096243F" w14:paraId="1232DD68" w14:textId="77777777">
        <w:tc>
          <w:tcPr>
            <w:tcW w:w="4856" w:type="dxa"/>
            <w:vAlign w:val="center"/>
          </w:tcPr>
          <w:p w14:paraId="22BE3BC8" w14:textId="3FCA6CD0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intelektualne i osobne usluge</w:t>
            </w:r>
          </w:p>
        </w:tc>
        <w:tc>
          <w:tcPr>
            <w:tcW w:w="4856" w:type="dxa"/>
            <w:vAlign w:val="center"/>
          </w:tcPr>
          <w:p w14:paraId="77083DAC" w14:textId="79482670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autorski honorari, ugovori o djelu, knjigovodstveni servis, računi i ugovori samostalnih umjetnika</w:t>
            </w:r>
          </w:p>
        </w:tc>
      </w:tr>
      <w:tr w:rsidR="0096243F" w14:paraId="14076275" w14:textId="77777777">
        <w:tc>
          <w:tcPr>
            <w:tcW w:w="4856" w:type="dxa"/>
            <w:vAlign w:val="center"/>
          </w:tcPr>
          <w:p w14:paraId="4464A43D" w14:textId="28255F7A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komunalne usluge</w:t>
            </w:r>
          </w:p>
        </w:tc>
        <w:tc>
          <w:tcPr>
            <w:tcW w:w="4856" w:type="dxa"/>
            <w:vAlign w:val="center"/>
          </w:tcPr>
          <w:p w14:paraId="63FDA09C" w14:textId="386BCB7B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voda, odvoz smeća, dimnjačar</w:t>
            </w:r>
          </w:p>
        </w:tc>
      </w:tr>
      <w:tr w:rsidR="0096243F" w14:paraId="149A8DBB" w14:textId="77777777">
        <w:tc>
          <w:tcPr>
            <w:tcW w:w="4856" w:type="dxa"/>
            <w:vAlign w:val="center"/>
          </w:tcPr>
          <w:p w14:paraId="7A58D78D" w14:textId="16442F1C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energija</w:t>
            </w:r>
          </w:p>
        </w:tc>
        <w:tc>
          <w:tcPr>
            <w:tcW w:w="4856" w:type="dxa"/>
            <w:vAlign w:val="center"/>
          </w:tcPr>
          <w:p w14:paraId="3D522D24" w14:textId="4CE8DE9E" w:rsidR="0096243F" w:rsidRDefault="0096243F" w:rsidP="00B76430">
            <w:pPr>
              <w:rPr>
                <w:lang w:val="it-IT"/>
              </w:rPr>
            </w:pPr>
            <w:r>
              <w:rPr>
                <w:lang w:val="it-IT"/>
              </w:rPr>
              <w:t>električna energija, toplana, plin, motorni benzin i dizel gorivo</w:t>
            </w:r>
          </w:p>
        </w:tc>
      </w:tr>
      <w:tr w:rsidR="0096243F" w14:paraId="7E082F9C" w14:textId="77777777">
        <w:tc>
          <w:tcPr>
            <w:tcW w:w="4856" w:type="dxa"/>
            <w:vAlign w:val="center"/>
          </w:tcPr>
          <w:p w14:paraId="083BF5A3" w14:textId="1F34DFB9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zakupnine i najamnine</w:t>
            </w:r>
          </w:p>
        </w:tc>
        <w:tc>
          <w:tcPr>
            <w:tcW w:w="4856" w:type="dxa"/>
            <w:vAlign w:val="center"/>
          </w:tcPr>
          <w:p w14:paraId="7F4B1240" w14:textId="49756371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najam prostora, pozornice, razglasa, panoa, nadstrešnice, autobusa</w:t>
            </w:r>
          </w:p>
        </w:tc>
      </w:tr>
      <w:tr w:rsidR="0096243F" w14:paraId="186E9910" w14:textId="77777777">
        <w:tc>
          <w:tcPr>
            <w:tcW w:w="4856" w:type="dxa"/>
            <w:vAlign w:val="center"/>
          </w:tcPr>
          <w:p w14:paraId="1B17785F" w14:textId="684080EC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uredski materijal i ostali materijalni rashodi</w:t>
            </w:r>
          </w:p>
        </w:tc>
        <w:tc>
          <w:tcPr>
            <w:tcW w:w="4856" w:type="dxa"/>
            <w:vAlign w:val="center"/>
          </w:tcPr>
          <w:p w14:paraId="6E71A25C" w14:textId="7A306829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uredski materijal, literatura, materijal i sredstva za čišćenje i održavanje, materijal za higijenske potrebe i njegu</w:t>
            </w:r>
          </w:p>
        </w:tc>
      </w:tr>
      <w:tr w:rsidR="0096243F" w14:paraId="289014EB" w14:textId="77777777">
        <w:tc>
          <w:tcPr>
            <w:tcW w:w="4856" w:type="dxa"/>
            <w:vAlign w:val="center"/>
          </w:tcPr>
          <w:p w14:paraId="65F2B52E" w14:textId="7B0295C9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materijal i usluge tekućeg i investicijskog održavanja</w:t>
            </w:r>
          </w:p>
        </w:tc>
        <w:tc>
          <w:tcPr>
            <w:tcW w:w="4856" w:type="dxa"/>
            <w:vAlign w:val="center"/>
          </w:tcPr>
          <w:p w14:paraId="2B1D92A9" w14:textId="6B864AE7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materijal i dijelovi te uređenje i održavanje prostora za rad, opreme i prijevoznih sredstava</w:t>
            </w:r>
          </w:p>
        </w:tc>
      </w:tr>
      <w:tr w:rsidR="0096243F" w14:paraId="3C11B2E8" w14:textId="77777777">
        <w:tc>
          <w:tcPr>
            <w:tcW w:w="4856" w:type="dxa"/>
            <w:vAlign w:val="center"/>
          </w:tcPr>
          <w:p w14:paraId="3A7F45B3" w14:textId="5E036734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reprezentacija</w:t>
            </w:r>
          </w:p>
        </w:tc>
        <w:tc>
          <w:tcPr>
            <w:tcW w:w="4856" w:type="dxa"/>
            <w:vAlign w:val="center"/>
          </w:tcPr>
          <w:p w14:paraId="3FA1C50F" w14:textId="72ED75D6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pokloni s logom udruge, hrana i piće</w:t>
            </w:r>
          </w:p>
        </w:tc>
      </w:tr>
      <w:tr w:rsidR="0096243F" w14:paraId="1DD5665E" w14:textId="77777777">
        <w:tc>
          <w:tcPr>
            <w:tcW w:w="4856" w:type="dxa"/>
            <w:vAlign w:val="center"/>
          </w:tcPr>
          <w:p w14:paraId="0E093BB0" w14:textId="3929B3B4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ostale usluge</w:t>
            </w:r>
          </w:p>
        </w:tc>
        <w:tc>
          <w:tcPr>
            <w:tcW w:w="4856" w:type="dxa"/>
            <w:vAlign w:val="center"/>
          </w:tcPr>
          <w:p w14:paraId="13437468" w14:textId="321DB531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grafičke i tiskarske usluge, usluge kopiranja, izrada fotografija, usluge čišćenja i pranja, video snimanje</w:t>
            </w:r>
          </w:p>
        </w:tc>
      </w:tr>
      <w:tr w:rsidR="0096243F" w14:paraId="1EAD1B3D" w14:textId="77777777">
        <w:tc>
          <w:tcPr>
            <w:tcW w:w="4856" w:type="dxa"/>
            <w:vAlign w:val="center"/>
          </w:tcPr>
          <w:p w14:paraId="1EC4DA8C" w14:textId="477D214A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usluge promidžbe i informiranja</w:t>
            </w:r>
          </w:p>
        </w:tc>
        <w:tc>
          <w:tcPr>
            <w:tcW w:w="4856" w:type="dxa"/>
            <w:vAlign w:val="center"/>
          </w:tcPr>
          <w:p w14:paraId="010101C2" w14:textId="6C1B0292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elektronički mediji, tisak, promidžbeni materijali</w:t>
            </w:r>
          </w:p>
        </w:tc>
      </w:tr>
      <w:tr w:rsidR="0096243F" w14:paraId="1FFE81AB" w14:textId="77777777">
        <w:tc>
          <w:tcPr>
            <w:tcW w:w="4856" w:type="dxa"/>
            <w:vAlign w:val="center"/>
          </w:tcPr>
          <w:p w14:paraId="71FAA9A2" w14:textId="628E0A0F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računalne usluge</w:t>
            </w:r>
          </w:p>
        </w:tc>
        <w:tc>
          <w:tcPr>
            <w:tcW w:w="4856" w:type="dxa"/>
            <w:vAlign w:val="center"/>
          </w:tcPr>
          <w:p w14:paraId="384A9337" w14:textId="7969D69E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usluge izrade WEB stranica i ostale računalne usluge</w:t>
            </w:r>
          </w:p>
        </w:tc>
      </w:tr>
      <w:tr w:rsidR="0096243F" w14:paraId="25A3AD69" w14:textId="77777777">
        <w:tc>
          <w:tcPr>
            <w:tcW w:w="4856" w:type="dxa"/>
            <w:vAlign w:val="center"/>
          </w:tcPr>
          <w:p w14:paraId="01C14B0D" w14:textId="0A07AEC3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članarine i kotizacije</w:t>
            </w:r>
          </w:p>
        </w:tc>
        <w:tc>
          <w:tcPr>
            <w:tcW w:w="4856" w:type="dxa"/>
            <w:vAlign w:val="center"/>
          </w:tcPr>
          <w:p w14:paraId="6F68E199" w14:textId="7F15A01B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tuzemne i inozemne članarine, kotizacije</w:t>
            </w:r>
          </w:p>
        </w:tc>
      </w:tr>
      <w:tr w:rsidR="0096243F" w14:paraId="3F9DF6F3" w14:textId="77777777">
        <w:tc>
          <w:tcPr>
            <w:tcW w:w="4856" w:type="dxa"/>
            <w:vAlign w:val="center"/>
          </w:tcPr>
          <w:p w14:paraId="1340653F" w14:textId="6169F24F" w:rsidR="0096243F" w:rsidRDefault="0096243F" w:rsidP="00B76430">
            <w:pPr>
              <w:rPr>
                <w:lang w:val="it-IT"/>
              </w:rPr>
            </w:pPr>
            <w:r>
              <w:rPr>
                <w:lang w:val="it-IT"/>
              </w:rPr>
              <w:t>usluge telefona, pošte i prijevoza</w:t>
            </w:r>
          </w:p>
        </w:tc>
        <w:tc>
          <w:tcPr>
            <w:tcW w:w="4856" w:type="dxa"/>
            <w:vAlign w:val="center"/>
          </w:tcPr>
          <w:p w14:paraId="2878DC08" w14:textId="00A8497A" w:rsidR="0096243F" w:rsidRDefault="00757B6D" w:rsidP="00B76430">
            <w:pPr>
              <w:rPr>
                <w:lang w:val="it-IT"/>
              </w:rPr>
            </w:pPr>
            <w:r>
              <w:rPr>
                <w:lang w:val="it-IT"/>
              </w:rPr>
              <w:t>usluge telefona, interneta, poštarina, taxi, prijevoz, vođenje računa u banci</w:t>
            </w:r>
          </w:p>
        </w:tc>
      </w:tr>
      <w:tr w:rsidR="0096243F" w14:paraId="28DDCA77" w14:textId="77777777">
        <w:tc>
          <w:tcPr>
            <w:tcW w:w="4856" w:type="dxa"/>
            <w:vAlign w:val="center"/>
          </w:tcPr>
          <w:p w14:paraId="2A178C2A" w14:textId="4A6FDF8A" w:rsidR="0096243F" w:rsidRDefault="0096243F" w:rsidP="00B76430">
            <w:pPr>
              <w:rPr>
                <w:lang w:val="it-IT"/>
              </w:rPr>
            </w:pPr>
            <w:r>
              <w:rPr>
                <w:lang w:val="it-IT"/>
              </w:rPr>
              <w:t>ostali nespomenuti rashodi poslovanja</w:t>
            </w:r>
          </w:p>
        </w:tc>
        <w:tc>
          <w:tcPr>
            <w:tcW w:w="4856" w:type="dxa"/>
            <w:vAlign w:val="center"/>
          </w:tcPr>
          <w:p w14:paraId="6468F076" w14:textId="56A7DBED" w:rsidR="0096243F" w:rsidRDefault="00757B6D">
            <w:pPr>
              <w:tabs>
                <w:tab w:val="left" w:pos="990"/>
              </w:tabs>
              <w:rPr>
                <w:lang w:val="it-IT"/>
              </w:rPr>
            </w:pPr>
            <w:r>
              <w:rPr>
                <w:lang w:val="it-IT"/>
              </w:rPr>
              <w:t>vijenci, cvijeće, svijeće, ZAMP, putni troškovi za vanjske suradnike</w:t>
            </w:r>
          </w:p>
        </w:tc>
      </w:tr>
      <w:tr w:rsidR="0096243F" w14:paraId="21A47F31" w14:textId="77777777">
        <w:tc>
          <w:tcPr>
            <w:tcW w:w="4856" w:type="dxa"/>
            <w:vAlign w:val="center"/>
          </w:tcPr>
          <w:p w14:paraId="5FAD0AC6" w14:textId="33D25A20" w:rsidR="0096243F" w:rsidRDefault="0096243F" w:rsidP="00B76430">
            <w:pPr>
              <w:rPr>
                <w:lang w:val="it-IT"/>
              </w:rPr>
            </w:pPr>
            <w:r>
              <w:rPr>
                <w:lang w:val="it-IT"/>
              </w:rPr>
              <w:t>sitni inventar</w:t>
            </w:r>
          </w:p>
        </w:tc>
        <w:tc>
          <w:tcPr>
            <w:tcW w:w="4856" w:type="dxa"/>
            <w:vAlign w:val="center"/>
          </w:tcPr>
          <w:p w14:paraId="0C833C14" w14:textId="235B587A" w:rsidR="0096243F" w:rsidRDefault="00757B6D" w:rsidP="00B76430">
            <w:pPr>
              <w:rPr>
                <w:lang w:val="it-IT"/>
              </w:rPr>
            </w:pPr>
            <w:r>
              <w:rPr>
                <w:lang w:val="it-IT"/>
              </w:rPr>
              <w:t>računalna oprema (tipkovnica, miš, printer), stolovi, stolice, police, ormari - manja vrijednost do 665 eura</w:t>
            </w:r>
          </w:p>
        </w:tc>
      </w:tr>
      <w:tr w:rsidR="0096243F" w14:paraId="73CC0686" w14:textId="77777777">
        <w:tc>
          <w:tcPr>
            <w:tcW w:w="4856" w:type="dxa"/>
            <w:vAlign w:val="center"/>
          </w:tcPr>
          <w:p w14:paraId="3EB04FEB" w14:textId="0474B0AD" w:rsidR="0096243F" w:rsidRDefault="0096243F" w:rsidP="00B76430">
            <w:pPr>
              <w:rPr>
                <w:lang w:val="it-IT"/>
              </w:rPr>
            </w:pPr>
            <w:r>
              <w:rPr>
                <w:lang w:val="it-IT"/>
              </w:rPr>
              <w:t>oprema</w:t>
            </w:r>
          </w:p>
        </w:tc>
        <w:tc>
          <w:tcPr>
            <w:tcW w:w="4856" w:type="dxa"/>
            <w:vAlign w:val="center"/>
          </w:tcPr>
          <w:p w14:paraId="0CF6D167" w14:textId="15EBC9AE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odnosi se na nabavku instrumenata, nošnji, laptopa - veća vrijednost od 665 eura koja postaje trajna imovina</w:t>
            </w:r>
          </w:p>
        </w:tc>
      </w:tr>
      <w:tr w:rsidR="0096243F" w14:paraId="3F1329AC" w14:textId="77777777">
        <w:tc>
          <w:tcPr>
            <w:tcW w:w="4856" w:type="dxa"/>
            <w:vAlign w:val="center"/>
          </w:tcPr>
          <w:p w14:paraId="75234607" w14:textId="173803B0" w:rsidR="0096243F" w:rsidRDefault="0096243F" w:rsidP="00B76430">
            <w:pPr>
              <w:rPr>
                <w:lang w:val="it-IT"/>
              </w:rPr>
            </w:pPr>
            <w:r>
              <w:rPr>
                <w:lang w:val="it-IT"/>
              </w:rPr>
              <w:t>rashodi za zaposlene</w:t>
            </w:r>
          </w:p>
        </w:tc>
        <w:tc>
          <w:tcPr>
            <w:tcW w:w="4856" w:type="dxa"/>
            <w:vAlign w:val="center"/>
          </w:tcPr>
          <w:p w14:paraId="6542646A" w14:textId="11903192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odnosi se isključivo na osobe koje su zaposlene u udruzi i imaju ugovor o radu</w:t>
            </w:r>
          </w:p>
        </w:tc>
      </w:tr>
      <w:tr w:rsidR="0096243F" w14:paraId="766EF9DF" w14:textId="77777777">
        <w:tc>
          <w:tcPr>
            <w:tcW w:w="4856" w:type="dxa"/>
            <w:vAlign w:val="center"/>
          </w:tcPr>
          <w:p w14:paraId="5D328C4A" w14:textId="6AACB3FB" w:rsidR="0096243F" w:rsidRDefault="0096243F" w:rsidP="00B76430">
            <w:pPr>
              <w:rPr>
                <w:lang w:val="pl-PL"/>
              </w:rPr>
            </w:pPr>
            <w:r>
              <w:rPr>
                <w:lang w:val="pl-PL"/>
              </w:rPr>
              <w:t>naknade troškova osobama izvan radnog odnosa</w:t>
            </w:r>
          </w:p>
        </w:tc>
        <w:tc>
          <w:tcPr>
            <w:tcW w:w="4856" w:type="dxa"/>
            <w:vAlign w:val="center"/>
          </w:tcPr>
          <w:p w14:paraId="773CE6CB" w14:textId="12BC6F4D" w:rsidR="0096243F" w:rsidRDefault="00757B6D" w:rsidP="00B76430">
            <w:pPr>
              <w:rPr>
                <w:lang w:val="pl-PL"/>
              </w:rPr>
            </w:pPr>
            <w:r>
              <w:rPr>
                <w:lang w:val="pl-PL"/>
              </w:rPr>
              <w:t>odnosi se na trošak smještaja članova u hotelima, edukacija članova, prehrana za sudionike programa</w:t>
            </w:r>
          </w:p>
        </w:tc>
      </w:tr>
    </w:tbl>
    <w:p w14:paraId="63F264DF" w14:textId="77777777" w:rsidR="00162018" w:rsidRPr="0096243F" w:rsidRDefault="00162018" w:rsidP="00C27645">
      <w:pPr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3729"/>
      </w:tblGrid>
      <w:tr w:rsidR="00BB52F6" w:rsidRPr="00BB52F6" w14:paraId="64831A7C" w14:textId="77777777">
        <w:trPr>
          <w:jc w:val="center"/>
        </w:trPr>
        <w:tc>
          <w:tcPr>
            <w:tcW w:w="3729" w:type="dxa"/>
            <w:shd w:val="clear" w:color="auto" w:fill="D1D1D1"/>
          </w:tcPr>
          <w:p w14:paraId="6514A822" w14:textId="77777777" w:rsidR="00B54907" w:rsidRPr="00980DBA" w:rsidRDefault="00B54907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it-IT"/>
              </w:rPr>
            </w:pPr>
            <w:bookmarkStart w:id="28" w:name="_Toc210203298"/>
            <w:r w:rsidRPr="00980DBA">
              <w:rPr>
                <w:rFonts w:ascii="Times New Roman" w:hAnsi="Times New Roman"/>
                <w:lang w:val="it-IT"/>
              </w:rPr>
              <w:t>NEPRIHVATLJIVI TROŠKOVI</w:t>
            </w:r>
            <w:bookmarkEnd w:id="28"/>
          </w:p>
        </w:tc>
      </w:tr>
    </w:tbl>
    <w:p w14:paraId="149BE3BC" w14:textId="77777777" w:rsidR="00B54907" w:rsidRPr="00BB52F6" w:rsidRDefault="00B54907" w:rsidP="00C27645">
      <w:pPr>
        <w:jc w:val="both"/>
        <w:rPr>
          <w:color w:val="C00000"/>
          <w:lang w:val="it-IT"/>
        </w:rPr>
      </w:pPr>
    </w:p>
    <w:p w14:paraId="3B7C7139" w14:textId="77777777" w:rsidR="00162018" w:rsidRPr="00980DBA" w:rsidRDefault="00B54907" w:rsidP="00B54907">
      <w:pPr>
        <w:ind w:firstLine="360"/>
        <w:jc w:val="both"/>
        <w:rPr>
          <w:spacing w:val="-5"/>
        </w:rPr>
      </w:pPr>
      <w:r w:rsidRPr="00980DBA">
        <w:t>Neprihvatljivim</w:t>
      </w:r>
      <w:r w:rsidRPr="00980DBA">
        <w:rPr>
          <w:spacing w:val="-2"/>
        </w:rPr>
        <w:t xml:space="preserve"> </w:t>
      </w:r>
      <w:r w:rsidRPr="00980DBA">
        <w:t>troškovima</w:t>
      </w:r>
      <w:r w:rsidRPr="00980DBA">
        <w:rPr>
          <w:spacing w:val="-3"/>
        </w:rPr>
        <w:t xml:space="preserve"> </w:t>
      </w:r>
      <w:r w:rsidRPr="00980DBA">
        <w:t>projekta</w:t>
      </w:r>
      <w:r w:rsidR="00980DBA" w:rsidRPr="00980DBA">
        <w:t xml:space="preserve"> i </w:t>
      </w:r>
      <w:r w:rsidRPr="00980DBA">
        <w:t>programa</w:t>
      </w:r>
      <w:r w:rsidRPr="00980DBA">
        <w:rPr>
          <w:spacing w:val="-2"/>
        </w:rPr>
        <w:t xml:space="preserve"> </w:t>
      </w:r>
      <w:r w:rsidRPr="00980DBA">
        <w:t>smatraju</w:t>
      </w:r>
      <w:r w:rsidRPr="00980DBA">
        <w:rPr>
          <w:spacing w:val="-2"/>
        </w:rPr>
        <w:t xml:space="preserve"> </w:t>
      </w:r>
      <w:r w:rsidRPr="00980DBA">
        <w:rPr>
          <w:spacing w:val="-5"/>
        </w:rPr>
        <w:t>se:</w:t>
      </w:r>
    </w:p>
    <w:p w14:paraId="30106DF3" w14:textId="77777777" w:rsidR="00B54907" w:rsidRPr="00980DBA" w:rsidRDefault="00B54907" w:rsidP="00C27645">
      <w:pPr>
        <w:jc w:val="both"/>
        <w:rPr>
          <w:lang w:val="it-IT"/>
        </w:rPr>
      </w:pPr>
    </w:p>
    <w:p w14:paraId="0156DFBE" w14:textId="77777777" w:rsidR="00162018" w:rsidRPr="00720F8F" w:rsidRDefault="00162018" w:rsidP="00B54907">
      <w:pPr>
        <w:numPr>
          <w:ilvl w:val="0"/>
          <w:numId w:val="61"/>
        </w:numPr>
        <w:jc w:val="both"/>
        <w:rPr>
          <w:lang w:val="pl-PL"/>
        </w:rPr>
      </w:pPr>
      <w:r w:rsidRPr="00720F8F">
        <w:rPr>
          <w:lang w:val="pl-PL"/>
        </w:rPr>
        <w:t>troškovi koji se u razdoblju provedbe programa ili projekta financiraju iz drugih izvora</w:t>
      </w:r>
    </w:p>
    <w:p w14:paraId="7CD2350A" w14:textId="77777777" w:rsidR="00162018" w:rsidRPr="00720F8F" w:rsidRDefault="00162018" w:rsidP="00B54907">
      <w:pPr>
        <w:numPr>
          <w:ilvl w:val="0"/>
          <w:numId w:val="61"/>
        </w:numPr>
        <w:jc w:val="both"/>
        <w:rPr>
          <w:lang w:val="pl-PL"/>
        </w:rPr>
      </w:pPr>
      <w:r w:rsidRPr="00720F8F">
        <w:rPr>
          <w:lang w:val="pl-PL"/>
        </w:rPr>
        <w:t>doprinosi u naravi: nefinancijski doprinosi (robe ili usluge) od trećih strana koje ne obuhvaćaju izdatke za korisnike</w:t>
      </w:r>
    </w:p>
    <w:p w14:paraId="2749C99B" w14:textId="77777777" w:rsidR="00162018" w:rsidRPr="00980DBA" w:rsidRDefault="00162018" w:rsidP="00B54907">
      <w:pPr>
        <w:numPr>
          <w:ilvl w:val="0"/>
          <w:numId w:val="61"/>
        </w:numPr>
        <w:jc w:val="both"/>
        <w:rPr>
          <w:lang w:val="it-IT"/>
        </w:rPr>
      </w:pPr>
      <w:r w:rsidRPr="00980DBA">
        <w:rPr>
          <w:lang w:val="it-IT"/>
        </w:rPr>
        <w:t>troškovi kamata na dug</w:t>
      </w:r>
    </w:p>
    <w:p w14:paraId="54C7FFD2" w14:textId="77777777" w:rsidR="00162018" w:rsidRPr="00980DBA" w:rsidRDefault="00162018" w:rsidP="00B54907">
      <w:pPr>
        <w:numPr>
          <w:ilvl w:val="0"/>
          <w:numId w:val="61"/>
        </w:numPr>
        <w:jc w:val="both"/>
        <w:rPr>
          <w:lang w:val="it-IT"/>
        </w:rPr>
      </w:pPr>
      <w:r w:rsidRPr="00980DBA">
        <w:rPr>
          <w:lang w:val="it-IT"/>
        </w:rPr>
        <w:t>plaćanje neoporezivih bonusa zaposlenima</w:t>
      </w:r>
    </w:p>
    <w:p w14:paraId="17AE0431" w14:textId="77777777" w:rsidR="00162018" w:rsidRPr="00720F8F" w:rsidRDefault="00162018" w:rsidP="00B54907">
      <w:pPr>
        <w:numPr>
          <w:ilvl w:val="0"/>
          <w:numId w:val="61"/>
        </w:numPr>
        <w:jc w:val="both"/>
        <w:rPr>
          <w:lang w:val="pl-PL"/>
        </w:rPr>
      </w:pPr>
      <w:r w:rsidRPr="00720F8F">
        <w:rPr>
          <w:lang w:val="pl-PL"/>
        </w:rPr>
        <w:t>kazne, financijske globe i trošak sudskih sporova</w:t>
      </w:r>
    </w:p>
    <w:p w14:paraId="09E38AAB" w14:textId="77777777" w:rsidR="00162018" w:rsidRPr="00980DBA" w:rsidRDefault="00162018" w:rsidP="00B54907">
      <w:pPr>
        <w:numPr>
          <w:ilvl w:val="0"/>
          <w:numId w:val="61"/>
        </w:numPr>
        <w:jc w:val="both"/>
        <w:rPr>
          <w:lang w:val="it-IT"/>
        </w:rPr>
      </w:pPr>
      <w:r w:rsidRPr="00980DBA">
        <w:rPr>
          <w:lang w:val="it-IT"/>
        </w:rPr>
        <w:t>zajmovi drugim organizacijama ili pojedincima</w:t>
      </w:r>
    </w:p>
    <w:p w14:paraId="794B84CE" w14:textId="77777777" w:rsidR="00162018" w:rsidRPr="00980DBA" w:rsidRDefault="00162018" w:rsidP="00B54907">
      <w:pPr>
        <w:numPr>
          <w:ilvl w:val="0"/>
          <w:numId w:val="61"/>
        </w:numPr>
        <w:jc w:val="both"/>
        <w:rPr>
          <w:lang w:val="it-IT"/>
        </w:rPr>
      </w:pPr>
      <w:r w:rsidRPr="00980DBA">
        <w:rPr>
          <w:lang w:val="it-IT"/>
        </w:rPr>
        <w:t>kupnja nekretnina ili zemljišta</w:t>
      </w:r>
    </w:p>
    <w:p w14:paraId="6132C600" w14:textId="77777777" w:rsidR="00162018" w:rsidRPr="00980DBA" w:rsidRDefault="00162018" w:rsidP="00B54907">
      <w:pPr>
        <w:numPr>
          <w:ilvl w:val="0"/>
          <w:numId w:val="61"/>
        </w:numPr>
        <w:jc w:val="both"/>
        <w:rPr>
          <w:lang w:val="it-IT"/>
        </w:rPr>
      </w:pPr>
      <w:r w:rsidRPr="00980DBA">
        <w:rPr>
          <w:lang w:val="it-IT"/>
        </w:rPr>
        <w:t>donacije u dobrotvorne svrhe</w:t>
      </w:r>
    </w:p>
    <w:p w14:paraId="73E2CEE1" w14:textId="77777777" w:rsidR="00162018" w:rsidRPr="00980DBA" w:rsidRDefault="00162018" w:rsidP="00B54907">
      <w:pPr>
        <w:numPr>
          <w:ilvl w:val="0"/>
          <w:numId w:val="61"/>
        </w:numPr>
        <w:jc w:val="both"/>
        <w:rPr>
          <w:lang w:val="it-IT"/>
        </w:rPr>
      </w:pPr>
      <w:r w:rsidRPr="00980DBA">
        <w:rPr>
          <w:lang w:val="it-IT"/>
        </w:rPr>
        <w:t>svi prihvatljivi izravni ili neizravni troškovi koji se ne mogu pravdati važećom dokumentacijom (računima, potvrdama o uplati i sl.)</w:t>
      </w:r>
    </w:p>
    <w:p w14:paraId="5F27889E" w14:textId="77777777" w:rsidR="00162018" w:rsidRPr="00980DBA" w:rsidRDefault="00162018" w:rsidP="00B54907">
      <w:pPr>
        <w:numPr>
          <w:ilvl w:val="0"/>
          <w:numId w:val="61"/>
        </w:numPr>
        <w:jc w:val="both"/>
        <w:rPr>
          <w:lang w:val="it-IT"/>
        </w:rPr>
      </w:pPr>
      <w:r w:rsidRPr="00980DBA">
        <w:rPr>
          <w:lang w:val="it-IT"/>
        </w:rPr>
        <w:t>nerealni troškovi (npr. neuobičajeno visoki honorari)</w:t>
      </w:r>
    </w:p>
    <w:p w14:paraId="0AB11169" w14:textId="77777777" w:rsidR="00BD5A4F" w:rsidRPr="00720F8F" w:rsidRDefault="00BD5A4F" w:rsidP="00B54907">
      <w:pPr>
        <w:numPr>
          <w:ilvl w:val="0"/>
          <w:numId w:val="61"/>
        </w:numPr>
        <w:jc w:val="both"/>
        <w:rPr>
          <w:b/>
          <w:bCs/>
          <w:lang w:val="pl-PL"/>
        </w:rPr>
      </w:pPr>
      <w:r>
        <w:rPr>
          <w:b/>
          <w:bCs/>
          <w:shd w:val="clear" w:color="auto" w:fill="FAE2D5"/>
          <w:lang w:val="it-IT"/>
        </w:rPr>
        <w:t xml:space="preserve">troškovi koji su nastali kroz pristrano izvršavanje ugovornih obveza pogodovanjem osobama </w:t>
      </w:r>
      <w:r w:rsidR="005A5FEF">
        <w:rPr>
          <w:b/>
          <w:bCs/>
          <w:shd w:val="clear" w:color="auto" w:fill="FAE2D5"/>
          <w:lang w:val="it-IT"/>
        </w:rPr>
        <w:t xml:space="preserve">koje su blisko </w:t>
      </w:r>
      <w:r>
        <w:rPr>
          <w:b/>
          <w:bCs/>
          <w:shd w:val="clear" w:color="auto" w:fill="FAE2D5"/>
          <w:lang w:val="it-IT"/>
        </w:rPr>
        <w:t>povezan</w:t>
      </w:r>
      <w:r w:rsidR="005A5FEF">
        <w:rPr>
          <w:b/>
          <w:bCs/>
          <w:shd w:val="clear" w:color="auto" w:fill="FAE2D5"/>
          <w:lang w:val="it-IT"/>
        </w:rPr>
        <w:t>e</w:t>
      </w:r>
      <w:r>
        <w:rPr>
          <w:b/>
          <w:bCs/>
          <w:shd w:val="clear" w:color="auto" w:fill="FAE2D5"/>
          <w:lang w:val="it-IT"/>
        </w:rPr>
        <w:t xml:space="preserve"> s organizacijom civilnog društva sukladno članku 40. </w:t>
      </w:r>
      <w:r w:rsidRPr="00720F8F">
        <w:rPr>
          <w:b/>
          <w:bCs/>
          <w:shd w:val="clear" w:color="auto" w:fill="FAE2D5"/>
          <w:lang w:val="pl-PL"/>
        </w:rPr>
        <w:t>Uredbe o kriterijima, mjerilima i postupcima financiranja i ugovaranja programa</w:t>
      </w:r>
      <w:r w:rsidR="005A5FEF" w:rsidRPr="00720F8F">
        <w:rPr>
          <w:b/>
          <w:bCs/>
          <w:shd w:val="clear" w:color="auto" w:fill="FAE2D5"/>
          <w:lang w:val="pl-PL"/>
        </w:rPr>
        <w:t xml:space="preserve"> i projekata od interesa za opće dobro koje provode udruge</w:t>
      </w:r>
    </w:p>
    <w:p w14:paraId="45F58DDC" w14:textId="77777777" w:rsidR="00162018" w:rsidRPr="00720F8F" w:rsidRDefault="00162018" w:rsidP="00B54907">
      <w:pPr>
        <w:numPr>
          <w:ilvl w:val="0"/>
          <w:numId w:val="61"/>
        </w:numPr>
        <w:jc w:val="both"/>
        <w:rPr>
          <w:lang w:val="pl-PL"/>
        </w:rPr>
      </w:pPr>
      <w:r w:rsidRPr="00720F8F">
        <w:rPr>
          <w:lang w:val="pl-PL"/>
        </w:rPr>
        <w:lastRenderedPageBreak/>
        <w:t>drugi troškovi koji nisu u neposrednoj povezanosti sa sadržajem i ciljevima programa ili projekta.</w:t>
      </w:r>
    </w:p>
    <w:p w14:paraId="78500AE8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7080"/>
      </w:tblGrid>
      <w:tr w:rsidR="00BB52F6" w:rsidRPr="00BB52F6" w14:paraId="17A8CAC3" w14:textId="77777777">
        <w:trPr>
          <w:jc w:val="center"/>
        </w:trPr>
        <w:tc>
          <w:tcPr>
            <w:tcW w:w="7080" w:type="dxa"/>
            <w:shd w:val="clear" w:color="auto" w:fill="D1D1D1"/>
          </w:tcPr>
          <w:p w14:paraId="31BF6C41" w14:textId="77777777" w:rsidR="00B54907" w:rsidRPr="00720F8F" w:rsidRDefault="00B54907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pl-PL"/>
              </w:rPr>
            </w:pPr>
            <w:bookmarkStart w:id="29" w:name="_Toc210203299"/>
            <w:r w:rsidRPr="00720F8F">
              <w:rPr>
                <w:rFonts w:ascii="Times New Roman" w:hAnsi="Times New Roman"/>
                <w:lang w:val="pl-PL"/>
              </w:rPr>
              <w:t>PRIHODI OD PROGRAMSKIH I PROJEKTNIH AKTIVNOSTI</w:t>
            </w:r>
            <w:bookmarkEnd w:id="29"/>
          </w:p>
        </w:tc>
      </w:tr>
    </w:tbl>
    <w:p w14:paraId="417769D1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p w14:paraId="1D233BA3" w14:textId="77777777" w:rsidR="00B54907" w:rsidRPr="00720F8F" w:rsidRDefault="00162018" w:rsidP="00B54907">
      <w:pPr>
        <w:ind w:firstLine="357"/>
        <w:jc w:val="both"/>
        <w:rPr>
          <w:lang w:val="pl-PL"/>
        </w:rPr>
      </w:pPr>
      <w:r w:rsidRPr="00720F8F">
        <w:rPr>
          <w:lang w:val="pl-PL"/>
        </w:rPr>
        <w:t>Program ili projekt u pravilu ne smije ostvarivati prihod.</w:t>
      </w:r>
    </w:p>
    <w:p w14:paraId="6BB3A558" w14:textId="77777777" w:rsidR="00B54907" w:rsidRPr="00720F8F" w:rsidRDefault="00162018" w:rsidP="00B54907">
      <w:pPr>
        <w:ind w:firstLine="357"/>
        <w:jc w:val="both"/>
        <w:rPr>
          <w:lang w:val="pl-PL"/>
        </w:rPr>
      </w:pPr>
      <w:r w:rsidRPr="00720F8F">
        <w:rPr>
          <w:lang w:val="pl-PL"/>
        </w:rPr>
        <w:t>Nije dopušteno ciljanim skupinama naplaćivati sudjelovanje u aktivnostima.</w:t>
      </w:r>
    </w:p>
    <w:p w14:paraId="65DB0598" w14:textId="77777777" w:rsidR="00162018" w:rsidRPr="00720F8F" w:rsidRDefault="00162018" w:rsidP="00B54907">
      <w:pPr>
        <w:ind w:firstLine="357"/>
        <w:jc w:val="both"/>
        <w:rPr>
          <w:color w:val="C00000"/>
          <w:lang w:val="pl-PL"/>
        </w:rPr>
      </w:pPr>
      <w:r w:rsidRPr="00720F8F">
        <w:rPr>
          <w:lang w:val="pl-PL"/>
        </w:rPr>
        <w:t>Ako tijekom provedbe programa ili projekta ipak dođe do ostvarenja određenog prihoda, ukupan iznos dodijeljenih sredstava bit će umanjen za iznos ostvarenih prihoda i to na temelju završnog financijskog izvještaja.</w:t>
      </w:r>
    </w:p>
    <w:p w14:paraId="1E729653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5157"/>
      </w:tblGrid>
      <w:tr w:rsidR="00BB52F6" w:rsidRPr="00BB52F6" w14:paraId="1D3660BC" w14:textId="77777777">
        <w:trPr>
          <w:jc w:val="center"/>
        </w:trPr>
        <w:tc>
          <w:tcPr>
            <w:tcW w:w="5157" w:type="dxa"/>
            <w:shd w:val="clear" w:color="auto" w:fill="D1D1D1"/>
          </w:tcPr>
          <w:p w14:paraId="2CFDBC87" w14:textId="77777777" w:rsidR="004C6286" w:rsidRPr="00980DBA" w:rsidRDefault="004C6286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it-IT"/>
              </w:rPr>
            </w:pPr>
            <w:bookmarkStart w:id="30" w:name="_Toc210203300"/>
            <w:r w:rsidRPr="00980DBA">
              <w:rPr>
                <w:rFonts w:ascii="Times New Roman" w:hAnsi="Times New Roman"/>
                <w:lang w:val="it-IT"/>
              </w:rPr>
              <w:t>ZABRANA DVOSTRUKOG FINANCIRANJA</w:t>
            </w:r>
            <w:bookmarkEnd w:id="30"/>
          </w:p>
        </w:tc>
      </w:tr>
    </w:tbl>
    <w:p w14:paraId="4A29D008" w14:textId="77777777" w:rsidR="004C6286" w:rsidRPr="00BB52F6" w:rsidRDefault="004C6286" w:rsidP="00C27645">
      <w:pPr>
        <w:jc w:val="both"/>
        <w:rPr>
          <w:color w:val="C00000"/>
          <w:lang w:val="it-IT"/>
        </w:rPr>
      </w:pPr>
    </w:p>
    <w:p w14:paraId="411EA48A" w14:textId="77777777" w:rsidR="004C6286" w:rsidRPr="00980DBA" w:rsidRDefault="004C6286" w:rsidP="004C6286">
      <w:pPr>
        <w:ind w:firstLine="357"/>
        <w:jc w:val="both"/>
        <w:rPr>
          <w:lang w:val="it-IT"/>
        </w:rPr>
      </w:pPr>
      <w:r w:rsidRPr="00980DBA">
        <w:rPr>
          <w:lang w:val="it-IT"/>
        </w:rPr>
        <w:t>Grad neće odobriti financijska sredstva za aktivnosti koje se već financiraju iz nekog javnog izvora i po posebnim propisima kada je u pitanju ista aktivnost, koja se provodi na istom području, u isto vrijeme i za iste korisnike, osim ako se ne radi o koordiniranom sufinanciranju iz više različitih izvora.</w:t>
      </w:r>
    </w:p>
    <w:p w14:paraId="4F9B0F9C" w14:textId="77777777" w:rsidR="004C6286" w:rsidRPr="00BB52F6" w:rsidRDefault="004C6286" w:rsidP="004C6286">
      <w:pPr>
        <w:ind w:firstLine="357"/>
        <w:jc w:val="both"/>
        <w:rPr>
          <w:color w:val="C00000"/>
          <w:lang w:val="it-IT"/>
        </w:rPr>
      </w:pPr>
      <w:r w:rsidRPr="00980DBA">
        <w:rPr>
          <w:lang w:val="it-IT"/>
        </w:rPr>
        <w:t>Prije potpisivanja Ugovora, od prijavitelja koji ostvare pravo na financijsku potporu, Upravni odjel za društvene djelatnosti ponovno će zatražiti Izjavu o nepostojanju dvostrukog financiranja.</w:t>
      </w:r>
    </w:p>
    <w:p w14:paraId="0AB2A679" w14:textId="77777777" w:rsidR="004C6286" w:rsidRPr="00BB52F6" w:rsidRDefault="004C6286" w:rsidP="004C6286">
      <w:pPr>
        <w:jc w:val="both"/>
        <w:rPr>
          <w:color w:val="C0000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8843"/>
      </w:tblGrid>
      <w:tr w:rsidR="00BB52F6" w:rsidRPr="00BB52F6" w14:paraId="2C1A9E02" w14:textId="77777777">
        <w:trPr>
          <w:jc w:val="center"/>
        </w:trPr>
        <w:tc>
          <w:tcPr>
            <w:tcW w:w="8843" w:type="dxa"/>
            <w:shd w:val="clear" w:color="auto" w:fill="D1D1D1"/>
          </w:tcPr>
          <w:p w14:paraId="02A9186C" w14:textId="77777777" w:rsidR="00CC5115" w:rsidRPr="00720F8F" w:rsidRDefault="00CC5115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pl-PL"/>
              </w:rPr>
            </w:pPr>
            <w:bookmarkStart w:id="31" w:name="_bookmark21"/>
            <w:bookmarkStart w:id="32" w:name="_Toc210203301"/>
            <w:bookmarkEnd w:id="31"/>
            <w:r w:rsidRPr="00980DBA">
              <w:rPr>
                <w:rFonts w:ascii="Times New Roman" w:hAnsi="Times New Roman"/>
              </w:rPr>
              <w:t>POPIS</w:t>
            </w:r>
            <w:r w:rsidRPr="00980DBA">
              <w:rPr>
                <w:rFonts w:ascii="Times New Roman" w:hAnsi="Times New Roman"/>
                <w:spacing w:val="-11"/>
              </w:rPr>
              <w:t xml:space="preserve"> </w:t>
            </w:r>
            <w:r w:rsidRPr="00980DBA">
              <w:rPr>
                <w:rFonts w:ascii="Times New Roman" w:hAnsi="Times New Roman"/>
              </w:rPr>
              <w:t>OBVEZNE</w:t>
            </w:r>
            <w:r w:rsidRPr="00980DBA">
              <w:rPr>
                <w:rFonts w:ascii="Times New Roman" w:hAnsi="Times New Roman"/>
                <w:spacing w:val="-6"/>
              </w:rPr>
              <w:t xml:space="preserve"> </w:t>
            </w:r>
            <w:r w:rsidRPr="00980DBA">
              <w:rPr>
                <w:rFonts w:ascii="Times New Roman" w:hAnsi="Times New Roman"/>
              </w:rPr>
              <w:t>DOKUMENTACIJE i PRILOGA</w:t>
            </w:r>
            <w:r w:rsidRPr="00980DBA">
              <w:rPr>
                <w:rFonts w:ascii="Times New Roman" w:hAnsi="Times New Roman"/>
                <w:spacing w:val="-15"/>
              </w:rPr>
              <w:t xml:space="preserve"> </w:t>
            </w:r>
            <w:r w:rsidRPr="00980DBA">
              <w:rPr>
                <w:rFonts w:ascii="Times New Roman" w:hAnsi="Times New Roman"/>
              </w:rPr>
              <w:t>KOJI</w:t>
            </w:r>
            <w:r w:rsidRPr="00980DBA">
              <w:rPr>
                <w:rFonts w:ascii="Times New Roman" w:hAnsi="Times New Roman"/>
                <w:spacing w:val="-7"/>
              </w:rPr>
              <w:t xml:space="preserve"> </w:t>
            </w:r>
            <w:r w:rsidRPr="00980DBA">
              <w:rPr>
                <w:rFonts w:ascii="Times New Roman" w:hAnsi="Times New Roman"/>
              </w:rPr>
              <w:t>SE</w:t>
            </w:r>
            <w:r w:rsidRPr="00980DBA">
              <w:rPr>
                <w:rFonts w:ascii="Times New Roman" w:hAnsi="Times New Roman"/>
                <w:spacing w:val="-6"/>
              </w:rPr>
              <w:t xml:space="preserve"> </w:t>
            </w:r>
            <w:r w:rsidRPr="00980DBA">
              <w:rPr>
                <w:rFonts w:ascii="Times New Roman" w:hAnsi="Times New Roman"/>
              </w:rPr>
              <w:t>PRILAŽU</w:t>
            </w:r>
            <w:r w:rsidRPr="00980DBA">
              <w:rPr>
                <w:rFonts w:ascii="Times New Roman" w:hAnsi="Times New Roman"/>
                <w:spacing w:val="-7"/>
              </w:rPr>
              <w:t xml:space="preserve"> </w:t>
            </w:r>
            <w:r w:rsidRPr="00980DBA">
              <w:rPr>
                <w:rFonts w:ascii="Times New Roman" w:hAnsi="Times New Roman"/>
                <w:spacing w:val="-2"/>
              </w:rPr>
              <w:t>PRIJAVI</w:t>
            </w:r>
            <w:bookmarkEnd w:id="32"/>
          </w:p>
        </w:tc>
      </w:tr>
    </w:tbl>
    <w:p w14:paraId="142C841B" w14:textId="77777777" w:rsidR="004C6286" w:rsidRPr="00720F8F" w:rsidRDefault="004C6286" w:rsidP="004C6286">
      <w:pPr>
        <w:jc w:val="both"/>
        <w:rPr>
          <w:color w:val="C00000"/>
          <w:lang w:val="pl-PL"/>
        </w:rPr>
      </w:pPr>
    </w:p>
    <w:p w14:paraId="0AD4ADF8" w14:textId="77777777" w:rsidR="00CC5115" w:rsidRPr="00720F8F" w:rsidRDefault="00CC5115" w:rsidP="00A92BD8">
      <w:pPr>
        <w:ind w:firstLine="357"/>
        <w:jc w:val="both"/>
        <w:rPr>
          <w:lang w:val="pl-PL"/>
        </w:rPr>
      </w:pPr>
      <w:r w:rsidRPr="00720F8F">
        <w:rPr>
          <w:lang w:val="pl-PL"/>
        </w:rPr>
        <w:t xml:space="preserve">Prijava institucionalne podrške te programa i projekata smatra se potpunom </w:t>
      </w:r>
      <w:r w:rsidR="00400FAE" w:rsidRPr="00720F8F">
        <w:rPr>
          <w:lang w:val="pl-PL"/>
        </w:rPr>
        <w:t>ako</w:t>
      </w:r>
      <w:r w:rsidRPr="00720F8F">
        <w:rPr>
          <w:lang w:val="pl-PL"/>
        </w:rPr>
        <w:t xml:space="preserve"> sadrži sve tražene podatke te </w:t>
      </w:r>
      <w:r w:rsidR="00400FAE" w:rsidRPr="00720F8F">
        <w:rPr>
          <w:lang w:val="pl-PL"/>
        </w:rPr>
        <w:t>ako</w:t>
      </w:r>
      <w:r w:rsidRPr="00720F8F">
        <w:rPr>
          <w:lang w:val="pl-PL"/>
        </w:rPr>
        <w:t xml:space="preserve"> su dostavljeni svi nužni prilozi.</w:t>
      </w:r>
    </w:p>
    <w:p w14:paraId="1C22B260" w14:textId="77777777" w:rsidR="00162018" w:rsidRPr="00720F8F" w:rsidRDefault="00162018" w:rsidP="00CC5115">
      <w:pPr>
        <w:ind w:firstLine="357"/>
        <w:jc w:val="both"/>
        <w:rPr>
          <w:lang w:val="pl-PL"/>
        </w:rPr>
      </w:pPr>
      <w:r w:rsidRPr="00720F8F">
        <w:rPr>
          <w:lang w:val="pl-PL"/>
        </w:rPr>
        <w:t>Obvezna natječajna dokumentacija za organizacije civilnog društva sastoji se od:</w:t>
      </w:r>
    </w:p>
    <w:p w14:paraId="7A21D7F3" w14:textId="77777777" w:rsidR="00162018" w:rsidRPr="00720F8F" w:rsidRDefault="00162018" w:rsidP="00C27645">
      <w:pPr>
        <w:jc w:val="both"/>
        <w:rPr>
          <w:lang w:val="pl-PL"/>
        </w:rPr>
      </w:pPr>
    </w:p>
    <w:p w14:paraId="7F6685A0" w14:textId="77777777" w:rsidR="00162018" w:rsidRPr="00720F8F" w:rsidRDefault="00162018" w:rsidP="003B1C7B">
      <w:pPr>
        <w:numPr>
          <w:ilvl w:val="0"/>
          <w:numId w:val="62"/>
        </w:numPr>
        <w:jc w:val="both"/>
        <w:rPr>
          <w:lang w:val="pl-PL"/>
        </w:rPr>
      </w:pPr>
      <w:r w:rsidRPr="00720F8F">
        <w:rPr>
          <w:lang w:val="pl-PL"/>
        </w:rPr>
        <w:t>obra</w:t>
      </w:r>
      <w:r w:rsidR="0061736E" w:rsidRPr="00720F8F">
        <w:rPr>
          <w:lang w:val="pl-PL"/>
        </w:rPr>
        <w:t>sca</w:t>
      </w:r>
      <w:r w:rsidRPr="00720F8F">
        <w:rPr>
          <w:lang w:val="pl-PL"/>
        </w:rPr>
        <w:t xml:space="preserve"> osnovnih podataka o organizaciji civilnog društva</w:t>
      </w:r>
      <w:r w:rsidR="0061736E" w:rsidRPr="00720F8F">
        <w:rPr>
          <w:lang w:val="pl-PL"/>
        </w:rPr>
        <w:t xml:space="preserve"> (dovoljno je ispuniti jednom)</w:t>
      </w:r>
    </w:p>
    <w:p w14:paraId="1B21512D" w14:textId="77777777" w:rsidR="00162018" w:rsidRPr="00980DBA" w:rsidRDefault="00162018" w:rsidP="003B1C7B">
      <w:pPr>
        <w:numPr>
          <w:ilvl w:val="0"/>
          <w:numId w:val="62"/>
        </w:numPr>
        <w:jc w:val="both"/>
        <w:rPr>
          <w:lang w:val="it-IT"/>
        </w:rPr>
      </w:pPr>
      <w:r w:rsidRPr="00980DBA">
        <w:rPr>
          <w:lang w:val="it-IT"/>
        </w:rPr>
        <w:t>obra</w:t>
      </w:r>
      <w:r w:rsidR="0061736E" w:rsidRPr="00980DBA">
        <w:rPr>
          <w:lang w:val="it-IT"/>
        </w:rPr>
        <w:t>sca</w:t>
      </w:r>
      <w:r w:rsidRPr="00980DBA">
        <w:rPr>
          <w:lang w:val="it-IT"/>
        </w:rPr>
        <w:t xml:space="preserve"> Plana opisa i proračuna programa ili projekta</w:t>
      </w:r>
      <w:r w:rsidR="0061736E" w:rsidRPr="00980DBA">
        <w:rPr>
          <w:lang w:val="it-IT"/>
        </w:rPr>
        <w:t xml:space="preserve"> (ispunjava se za svaki program ili projekt koji se prijavljuje</w:t>
      </w:r>
    </w:p>
    <w:p w14:paraId="6833DD2C" w14:textId="77777777" w:rsidR="00162018" w:rsidRPr="00720F8F" w:rsidRDefault="00162018" w:rsidP="003B1C7B">
      <w:pPr>
        <w:numPr>
          <w:ilvl w:val="0"/>
          <w:numId w:val="62"/>
        </w:numPr>
        <w:jc w:val="both"/>
        <w:rPr>
          <w:lang w:val="pl-PL"/>
        </w:rPr>
      </w:pPr>
      <w:r w:rsidRPr="00720F8F">
        <w:rPr>
          <w:lang w:val="pl-PL"/>
        </w:rPr>
        <w:t>obra</w:t>
      </w:r>
      <w:r w:rsidR="0061736E" w:rsidRPr="00720F8F">
        <w:rPr>
          <w:lang w:val="pl-PL"/>
        </w:rPr>
        <w:t>sca</w:t>
      </w:r>
      <w:r w:rsidRPr="00720F8F">
        <w:rPr>
          <w:lang w:val="pl-PL"/>
        </w:rPr>
        <w:t xml:space="preserve"> Plana opisa i proračuna institucionalne podrške razvoja organizacije civilnog društva</w:t>
      </w:r>
    </w:p>
    <w:p w14:paraId="28B8D92C" w14:textId="77777777" w:rsidR="0061736E" w:rsidRPr="00720F8F" w:rsidRDefault="0061736E" w:rsidP="00C27645">
      <w:pPr>
        <w:jc w:val="both"/>
        <w:rPr>
          <w:color w:val="C00000"/>
          <w:lang w:val="pl-PL"/>
        </w:rPr>
      </w:pPr>
    </w:p>
    <w:p w14:paraId="56702DF2" w14:textId="77777777" w:rsidR="00162018" w:rsidRPr="002172C8" w:rsidRDefault="00162018" w:rsidP="0061736E">
      <w:pPr>
        <w:ind w:firstLine="360"/>
        <w:jc w:val="both"/>
        <w:rPr>
          <w:lang w:val="it-IT"/>
        </w:rPr>
      </w:pPr>
      <w:r w:rsidRPr="002172C8">
        <w:rPr>
          <w:lang w:val="it-IT"/>
        </w:rPr>
        <w:t>Uz gore navedene obrasce nužno je priložiti i:</w:t>
      </w:r>
    </w:p>
    <w:p w14:paraId="289F8943" w14:textId="77777777" w:rsidR="0061736E" w:rsidRPr="002172C8" w:rsidRDefault="0061736E" w:rsidP="0061736E">
      <w:pPr>
        <w:ind w:firstLine="360"/>
        <w:jc w:val="both"/>
        <w:rPr>
          <w:lang w:val="it-IT"/>
        </w:rPr>
      </w:pPr>
    </w:p>
    <w:p w14:paraId="0B619BD8" w14:textId="77777777" w:rsidR="00162018" w:rsidRPr="002172C8" w:rsidRDefault="00162018" w:rsidP="0061736E">
      <w:pPr>
        <w:numPr>
          <w:ilvl w:val="0"/>
          <w:numId w:val="64"/>
        </w:numPr>
        <w:jc w:val="both"/>
        <w:rPr>
          <w:lang w:val="it-IT"/>
        </w:rPr>
      </w:pPr>
      <w:r w:rsidRPr="002172C8">
        <w:rPr>
          <w:lang w:val="it-IT"/>
        </w:rPr>
        <w:t>preslike svih ovjerenih zapisnika skupštine održanih u protekloj godini</w:t>
      </w:r>
    </w:p>
    <w:p w14:paraId="3AA47267" w14:textId="77777777" w:rsidR="00162018" w:rsidRPr="002172C8" w:rsidRDefault="00162018" w:rsidP="0061736E">
      <w:pPr>
        <w:numPr>
          <w:ilvl w:val="0"/>
          <w:numId w:val="64"/>
        </w:numPr>
        <w:jc w:val="both"/>
        <w:rPr>
          <w:lang w:val="it-IT"/>
        </w:rPr>
      </w:pPr>
      <w:r w:rsidRPr="002172C8">
        <w:rPr>
          <w:lang w:val="it-IT"/>
        </w:rPr>
        <w:t>izjav</w:t>
      </w:r>
      <w:r w:rsidR="0061736E" w:rsidRPr="002172C8">
        <w:rPr>
          <w:lang w:val="it-IT"/>
        </w:rPr>
        <w:t>u</w:t>
      </w:r>
      <w:r w:rsidRPr="002172C8">
        <w:rPr>
          <w:lang w:val="it-IT"/>
        </w:rPr>
        <w:t xml:space="preserve"> o nepostojanju dvostrukog financiranja</w:t>
      </w:r>
    </w:p>
    <w:p w14:paraId="51C5B774" w14:textId="77777777" w:rsidR="00162018" w:rsidRPr="00720F8F" w:rsidRDefault="00162018" w:rsidP="0061736E">
      <w:pPr>
        <w:numPr>
          <w:ilvl w:val="0"/>
          <w:numId w:val="64"/>
        </w:numPr>
        <w:jc w:val="both"/>
        <w:rPr>
          <w:lang w:val="pl-PL"/>
        </w:rPr>
      </w:pPr>
      <w:r w:rsidRPr="00720F8F">
        <w:rPr>
          <w:lang w:val="pl-PL"/>
        </w:rPr>
        <w:t>potvrd</w:t>
      </w:r>
      <w:r w:rsidR="0061736E" w:rsidRPr="00720F8F">
        <w:rPr>
          <w:lang w:val="pl-PL"/>
        </w:rPr>
        <w:t>u</w:t>
      </w:r>
      <w:r w:rsidRPr="00720F8F">
        <w:rPr>
          <w:lang w:val="pl-PL"/>
        </w:rPr>
        <w:t xml:space="preserve"> porezne uprave o stanju poreznog duga ne starij</w:t>
      </w:r>
      <w:r w:rsidR="002172C8" w:rsidRPr="00720F8F">
        <w:rPr>
          <w:lang w:val="pl-PL"/>
        </w:rPr>
        <w:t>u</w:t>
      </w:r>
      <w:r w:rsidRPr="00720F8F">
        <w:rPr>
          <w:lang w:val="pl-PL"/>
        </w:rPr>
        <w:t xml:space="preserve"> od 30 dana od dana predaje prijave</w:t>
      </w:r>
    </w:p>
    <w:p w14:paraId="291BB568" w14:textId="77777777" w:rsidR="00162018" w:rsidRPr="00720F8F" w:rsidRDefault="00162018" w:rsidP="0061736E">
      <w:pPr>
        <w:numPr>
          <w:ilvl w:val="0"/>
          <w:numId w:val="64"/>
        </w:numPr>
        <w:jc w:val="both"/>
        <w:rPr>
          <w:lang w:val="pl-PL"/>
        </w:rPr>
      </w:pPr>
      <w:r w:rsidRPr="00720F8F">
        <w:rPr>
          <w:lang w:val="pl-PL"/>
        </w:rPr>
        <w:t>uvjerenje nadležnog suda da se protiv prijavitelja/osobe ovlaštene za zastupanje prijavitelja i voditelja programa/projekta ne vodi kazneni postupak, ne stariji od šest mjeseci od dana predaje prijave</w:t>
      </w:r>
    </w:p>
    <w:p w14:paraId="270B2F93" w14:textId="77777777" w:rsidR="00162018" w:rsidRPr="00720F8F" w:rsidRDefault="00162018" w:rsidP="0061736E">
      <w:pPr>
        <w:numPr>
          <w:ilvl w:val="0"/>
          <w:numId w:val="64"/>
        </w:numPr>
        <w:jc w:val="both"/>
        <w:rPr>
          <w:lang w:val="pl-PL"/>
        </w:rPr>
      </w:pPr>
      <w:r w:rsidRPr="00720F8F">
        <w:rPr>
          <w:lang w:val="pl-PL"/>
        </w:rPr>
        <w:t>uvjerenje nadležnog suda da se protiv organizacije civilnog društva iz područja kulture ne vodi kazneni postupak, ne stariji od šest mjeseci od dana predaje prijave</w:t>
      </w:r>
    </w:p>
    <w:p w14:paraId="732CD73E" w14:textId="77777777" w:rsidR="00162018" w:rsidRPr="00720F8F" w:rsidRDefault="00162018" w:rsidP="0061736E">
      <w:pPr>
        <w:numPr>
          <w:ilvl w:val="0"/>
          <w:numId w:val="64"/>
        </w:numPr>
        <w:jc w:val="both"/>
        <w:rPr>
          <w:lang w:val="pl-PL"/>
        </w:rPr>
      </w:pPr>
      <w:r w:rsidRPr="00720F8F">
        <w:rPr>
          <w:lang w:val="pl-PL"/>
        </w:rPr>
        <w:t>izjav</w:t>
      </w:r>
      <w:r w:rsidR="0061736E" w:rsidRPr="00720F8F">
        <w:rPr>
          <w:lang w:val="pl-PL"/>
        </w:rPr>
        <w:t>u</w:t>
      </w:r>
      <w:r w:rsidRPr="00720F8F">
        <w:rPr>
          <w:lang w:val="pl-PL"/>
        </w:rPr>
        <w:t xml:space="preserve"> o partnerstvu (</w:t>
      </w:r>
      <w:r w:rsidR="00400FAE" w:rsidRPr="00720F8F">
        <w:rPr>
          <w:lang w:val="pl-PL"/>
        </w:rPr>
        <w:t>ako</w:t>
      </w:r>
      <w:r w:rsidRPr="00720F8F">
        <w:rPr>
          <w:lang w:val="pl-PL"/>
        </w:rPr>
        <w:t xml:space="preserve"> organizacija civilnog društva u kulturi ima partnera na programu ili projektu)</w:t>
      </w:r>
    </w:p>
    <w:p w14:paraId="1A4A523F" w14:textId="77777777" w:rsidR="00162018" w:rsidRPr="00720F8F" w:rsidRDefault="00162018" w:rsidP="0061736E">
      <w:pPr>
        <w:numPr>
          <w:ilvl w:val="0"/>
          <w:numId w:val="64"/>
        </w:numPr>
        <w:jc w:val="both"/>
        <w:rPr>
          <w:lang w:val="pl-PL"/>
        </w:rPr>
      </w:pPr>
      <w:r w:rsidRPr="00720F8F">
        <w:rPr>
          <w:lang w:val="pl-PL"/>
        </w:rPr>
        <w:t>preslik</w:t>
      </w:r>
      <w:r w:rsidR="0061736E" w:rsidRPr="00720F8F">
        <w:rPr>
          <w:lang w:val="pl-PL"/>
        </w:rPr>
        <w:t>u</w:t>
      </w:r>
      <w:r w:rsidRPr="00720F8F">
        <w:rPr>
          <w:lang w:val="pl-PL"/>
        </w:rPr>
        <w:t xml:space="preserve"> ovjerenog ugovora o najmu </w:t>
      </w:r>
      <w:r w:rsidR="00400FAE" w:rsidRPr="00720F8F">
        <w:rPr>
          <w:lang w:val="pl-PL"/>
        </w:rPr>
        <w:t>ako</w:t>
      </w:r>
      <w:r w:rsidRPr="00720F8F">
        <w:rPr>
          <w:lang w:val="pl-PL"/>
        </w:rPr>
        <w:t xml:space="preserve"> prijavitelj djeluje u iznajmljenom privatnom prostoru</w:t>
      </w:r>
    </w:p>
    <w:p w14:paraId="304203F1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p w14:paraId="6F9E1235" w14:textId="77777777" w:rsidR="00162018" w:rsidRPr="00720F8F" w:rsidRDefault="00162018" w:rsidP="00E43DDD">
      <w:pPr>
        <w:ind w:firstLine="357"/>
        <w:jc w:val="both"/>
        <w:rPr>
          <w:lang w:val="pl-PL"/>
        </w:rPr>
      </w:pPr>
      <w:r w:rsidRPr="00720F8F">
        <w:rPr>
          <w:lang w:val="pl-PL"/>
        </w:rPr>
        <w:t>Uz gore navedenu dokumentaciju koje je potrebno ispuniti, nalaze se i osnovni podaci o predmetnom Javnom natječaju, upute za korištenje SOM aplikacije, obrasci za procjenu kvalitete, obrasci za izvještavanje te obrazac ugovora.</w:t>
      </w:r>
    </w:p>
    <w:p w14:paraId="1E2D7D68" w14:textId="77777777" w:rsidR="00162018" w:rsidRPr="00720F8F" w:rsidRDefault="00162018" w:rsidP="00E43DDD">
      <w:pPr>
        <w:ind w:firstLine="357"/>
        <w:jc w:val="both"/>
        <w:rPr>
          <w:lang w:val="pl-PL"/>
        </w:rPr>
      </w:pPr>
      <w:r w:rsidRPr="00720F8F">
        <w:rPr>
          <w:lang w:val="pl-PL"/>
        </w:rPr>
        <w:lastRenderedPageBreak/>
        <w:t>Obrasci prijave u kojima nedostaju podaci vezani uz opis i proračun programa i projekata ili institucionalne podrške i razvoja organizacija civilnog društva neće biti uzeti u razmatranje.</w:t>
      </w:r>
    </w:p>
    <w:p w14:paraId="5230C5E3" w14:textId="77777777" w:rsidR="00E43DDD" w:rsidRPr="00720F8F" w:rsidRDefault="00E43DDD" w:rsidP="00E43DDD">
      <w:pPr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FA6EAD" w:rsidRPr="00BB52F6" w14:paraId="76F99C0B" w14:textId="77777777" w:rsidTr="0005614A">
        <w:trPr>
          <w:jc w:val="center"/>
        </w:trPr>
        <w:tc>
          <w:tcPr>
            <w:tcW w:w="3890" w:type="dxa"/>
            <w:shd w:val="clear" w:color="auto" w:fill="D9D9D9"/>
          </w:tcPr>
          <w:p w14:paraId="34247DC4" w14:textId="77777777" w:rsidR="00E43DDD" w:rsidRPr="00720F8F" w:rsidRDefault="00E43DDD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pl-PL"/>
              </w:rPr>
            </w:pPr>
            <w:bookmarkStart w:id="33" w:name="_Toc210203302"/>
            <w:r w:rsidRPr="00720F8F">
              <w:rPr>
                <w:rFonts w:ascii="Times New Roman" w:hAnsi="Times New Roman"/>
                <w:lang w:val="pl-PL"/>
              </w:rPr>
              <w:t>ROK I NAČIN SLANJA PRIJAVE</w:t>
            </w:r>
            <w:bookmarkEnd w:id="33"/>
          </w:p>
        </w:tc>
      </w:tr>
    </w:tbl>
    <w:p w14:paraId="60E45C03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p w14:paraId="33AACF69" w14:textId="0F8022DA" w:rsidR="00162018" w:rsidRPr="00720F8F" w:rsidRDefault="00162018" w:rsidP="00A415CE">
      <w:pPr>
        <w:ind w:firstLine="357"/>
        <w:jc w:val="both"/>
        <w:rPr>
          <w:lang w:val="pl-PL"/>
        </w:rPr>
      </w:pPr>
      <w:r w:rsidRPr="00720F8F">
        <w:rPr>
          <w:lang w:val="pl-PL"/>
        </w:rPr>
        <w:t xml:space="preserve">Prijava zajedno s propisanom dokumentacijom predaje se isključivo korištenjem elektroničkog sustava prijavljivanja – SOM aplikacija, zaključno do </w:t>
      </w:r>
      <w:r w:rsidR="00540112">
        <w:rPr>
          <w:lang w:val="pl-PL"/>
        </w:rPr>
        <w:t>4</w:t>
      </w:r>
      <w:r w:rsidRPr="00720F8F">
        <w:rPr>
          <w:lang w:val="pl-PL"/>
        </w:rPr>
        <w:t>. studeno</w:t>
      </w:r>
      <w:r w:rsidR="00B57878" w:rsidRPr="00720F8F">
        <w:rPr>
          <w:lang w:val="pl-PL"/>
        </w:rPr>
        <w:t>g</w:t>
      </w:r>
      <w:r w:rsidR="002172C8" w:rsidRPr="00720F8F">
        <w:rPr>
          <w:lang w:val="pl-PL"/>
        </w:rPr>
        <w:t>a</w:t>
      </w:r>
      <w:r w:rsidRPr="00720F8F">
        <w:rPr>
          <w:lang w:val="pl-PL"/>
        </w:rPr>
        <w:t xml:space="preserve"> 202</w:t>
      </w:r>
      <w:r w:rsidR="002172C8" w:rsidRPr="00720F8F">
        <w:rPr>
          <w:lang w:val="pl-PL"/>
        </w:rPr>
        <w:t>5</w:t>
      </w:r>
      <w:r w:rsidRPr="00720F8F">
        <w:rPr>
          <w:lang w:val="pl-PL"/>
        </w:rPr>
        <w:t>. godine do 23:59 sati, kada će se SOM aplikacija zaključati te više neće biti moguće predati prijavu.</w:t>
      </w:r>
    </w:p>
    <w:p w14:paraId="3AE3AD56" w14:textId="77777777" w:rsidR="00A415CE" w:rsidRPr="00720F8F" w:rsidRDefault="00A415CE" w:rsidP="00A415CE">
      <w:pPr>
        <w:ind w:firstLine="357"/>
        <w:jc w:val="both"/>
        <w:rPr>
          <w:lang w:val="pl-PL"/>
        </w:rPr>
      </w:pPr>
    </w:p>
    <w:p w14:paraId="4B7D8CF1" w14:textId="77777777" w:rsidR="00A415CE" w:rsidRPr="00720F8F" w:rsidRDefault="00A415CE" w:rsidP="00A415CE">
      <w:pPr>
        <w:jc w:val="both"/>
        <w:rPr>
          <w:lang w:val="pl-PL"/>
        </w:rPr>
      </w:pPr>
      <w:r w:rsidRPr="00720F8F">
        <w:rPr>
          <w:lang w:val="pl-PL"/>
        </w:rPr>
        <w:t>Obrasci su dostupni na sljedećim poveznicama:</w:t>
      </w:r>
    </w:p>
    <w:p w14:paraId="2A94C515" w14:textId="77777777" w:rsidR="00A415CE" w:rsidRPr="00720F8F" w:rsidRDefault="00A415CE" w:rsidP="00A415CE">
      <w:pPr>
        <w:jc w:val="both"/>
        <w:rPr>
          <w:lang w:val="pl-PL"/>
        </w:rPr>
      </w:pPr>
      <w:hyperlink r:id="rId11" w:history="1">
        <w:r w:rsidRPr="00720F8F">
          <w:rPr>
            <w:rStyle w:val="Hyperlink"/>
            <w:color w:val="auto"/>
            <w:lang w:val="pl-PL"/>
          </w:rPr>
          <w:t>https://som-natjecaj.eu/authentication/login</w:t>
        </w:r>
      </w:hyperlink>
      <w:r w:rsidRPr="00720F8F">
        <w:rPr>
          <w:lang w:val="pl-PL"/>
        </w:rPr>
        <w:t xml:space="preserve"> - za korisnike koji već imaju postojeći račun u sustavu</w:t>
      </w:r>
    </w:p>
    <w:p w14:paraId="28596DB4" w14:textId="77777777" w:rsidR="00A415CE" w:rsidRPr="00720F8F" w:rsidRDefault="00A415CE" w:rsidP="00A415CE">
      <w:pPr>
        <w:jc w:val="both"/>
        <w:rPr>
          <w:lang w:val="pl-PL"/>
        </w:rPr>
      </w:pPr>
      <w:hyperlink r:id="rId12" w:history="1">
        <w:r w:rsidRPr="00720F8F">
          <w:rPr>
            <w:rStyle w:val="Hyperlink"/>
            <w:color w:val="auto"/>
            <w:lang w:val="pl-PL"/>
          </w:rPr>
          <w:t>https://som-natjecaj.eu/authentication/register</w:t>
        </w:r>
      </w:hyperlink>
      <w:r w:rsidRPr="00720F8F">
        <w:rPr>
          <w:lang w:val="pl-PL"/>
        </w:rPr>
        <w:t xml:space="preserve"> - za prijavitelje koji nemaju postojeći račun u sustavu</w:t>
      </w:r>
    </w:p>
    <w:p w14:paraId="09D25947" w14:textId="77777777" w:rsidR="00162018" w:rsidRPr="00720F8F" w:rsidRDefault="00162018" w:rsidP="00C27645">
      <w:pPr>
        <w:jc w:val="both"/>
        <w:rPr>
          <w:lang w:val="pl-PL"/>
        </w:rPr>
      </w:pPr>
    </w:p>
    <w:p w14:paraId="65B7A5D3" w14:textId="77777777" w:rsidR="00162018" w:rsidRPr="00720F8F" w:rsidRDefault="00162018" w:rsidP="00E43DDD">
      <w:pPr>
        <w:ind w:firstLine="357"/>
        <w:jc w:val="both"/>
        <w:rPr>
          <w:lang w:val="pl-PL"/>
        </w:rPr>
      </w:pPr>
      <w:r w:rsidRPr="00720F8F">
        <w:rPr>
          <w:lang w:val="pl-PL"/>
        </w:rPr>
        <w:t>Sve prijave poslane izvan roka neće biti uzete u razmatranje.</w:t>
      </w:r>
    </w:p>
    <w:p w14:paraId="51616FDC" w14:textId="77777777" w:rsidR="00162018" w:rsidRPr="00720F8F" w:rsidRDefault="00162018" w:rsidP="00E43DDD">
      <w:pPr>
        <w:ind w:firstLine="357"/>
        <w:jc w:val="both"/>
        <w:rPr>
          <w:lang w:val="pl-PL"/>
        </w:rPr>
      </w:pPr>
      <w:r w:rsidRPr="00720F8F">
        <w:rPr>
          <w:lang w:val="pl-PL"/>
        </w:rPr>
        <w:t>U svrhu osiguranja ravnopravnosti svih potencijalnih prijavitelja, davatelj sredstava ne može davati prethodna mišljenja o prihvatljivosti prijavitelja, aktivnosti ili troškova navedenih u prijavi.</w:t>
      </w:r>
    </w:p>
    <w:p w14:paraId="220D2D74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</w:tblGrid>
      <w:tr w:rsidR="00FA6EAD" w:rsidRPr="00BB52F6" w14:paraId="7AAF5C4B" w14:textId="77777777" w:rsidTr="0005614A">
        <w:trPr>
          <w:jc w:val="center"/>
        </w:trPr>
        <w:tc>
          <w:tcPr>
            <w:tcW w:w="5985" w:type="dxa"/>
            <w:shd w:val="clear" w:color="auto" w:fill="D9D9D9"/>
          </w:tcPr>
          <w:p w14:paraId="6E958F82" w14:textId="77777777" w:rsidR="00C12839" w:rsidRPr="00720F8F" w:rsidRDefault="00C12839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pl-PL"/>
              </w:rPr>
            </w:pPr>
            <w:bookmarkStart w:id="34" w:name="_Toc210203303"/>
            <w:r w:rsidRPr="00720F8F">
              <w:rPr>
                <w:rFonts w:ascii="Times New Roman" w:hAnsi="Times New Roman"/>
                <w:lang w:val="pl-PL"/>
              </w:rPr>
              <w:t>ODLUKA O DODJELI FINANCIJSKIH SREDSTAVA</w:t>
            </w:r>
            <w:bookmarkEnd w:id="34"/>
          </w:p>
        </w:tc>
      </w:tr>
    </w:tbl>
    <w:p w14:paraId="3474A301" w14:textId="77777777" w:rsidR="00C12839" w:rsidRPr="00720F8F" w:rsidRDefault="00C12839" w:rsidP="00C27645">
      <w:pPr>
        <w:jc w:val="both"/>
        <w:rPr>
          <w:color w:val="C00000"/>
          <w:lang w:val="pl-PL"/>
        </w:rPr>
      </w:pPr>
    </w:p>
    <w:p w14:paraId="799E3DA5" w14:textId="77777777" w:rsidR="00C12839" w:rsidRPr="00720F8F" w:rsidRDefault="00C12839" w:rsidP="00BD642C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 xml:space="preserve">Sukladno članku 22. Zakona o kulturnim vijećima i financiranju javnih potreba u kulturi (Narodne novine broj 83/22), u postupku vrednovanja podnesenih prijava na </w:t>
      </w:r>
      <w:r w:rsidR="00006DF1" w:rsidRPr="00720F8F">
        <w:rPr>
          <w:lang w:val="pl-PL"/>
        </w:rPr>
        <w:t>J</w:t>
      </w:r>
      <w:r w:rsidRPr="00720F8F">
        <w:rPr>
          <w:lang w:val="pl-PL"/>
        </w:rPr>
        <w:t xml:space="preserve">avni natječaj, Kulturno vijeće Grada Samobora dostavit će davatelju financijskih sredstava svoj prijedlog programa, projekata, manifestacija i aktivnosti koje </w:t>
      </w:r>
      <w:r w:rsidR="00BD642C" w:rsidRPr="00720F8F">
        <w:rPr>
          <w:lang w:val="pl-PL"/>
        </w:rPr>
        <w:t>bi Grad Samobor trebao financirati kroz proračun Grada Samobora za 202</w:t>
      </w:r>
      <w:r w:rsidR="00F81081" w:rsidRPr="00720F8F">
        <w:rPr>
          <w:lang w:val="pl-PL"/>
        </w:rPr>
        <w:t>6</w:t>
      </w:r>
      <w:r w:rsidR="00BD642C" w:rsidRPr="00720F8F">
        <w:rPr>
          <w:lang w:val="pl-PL"/>
        </w:rPr>
        <w:t xml:space="preserve">. godinu zajedno </w:t>
      </w:r>
      <w:r w:rsidRPr="00720F8F">
        <w:rPr>
          <w:lang w:val="pl-PL"/>
        </w:rPr>
        <w:t>s prijedlogom iznosa financijskih potpora u skladu s mogućnostima proračuna Grada</w:t>
      </w:r>
      <w:r w:rsidR="00BD642C" w:rsidRPr="00720F8F">
        <w:rPr>
          <w:lang w:val="pl-PL"/>
        </w:rPr>
        <w:t xml:space="preserve"> Samobora</w:t>
      </w:r>
      <w:r w:rsidRPr="00720F8F">
        <w:rPr>
          <w:lang w:val="pl-PL"/>
        </w:rPr>
        <w:t>.</w:t>
      </w:r>
    </w:p>
    <w:p w14:paraId="46AFCC71" w14:textId="77777777" w:rsidR="00E64E6D" w:rsidRPr="00720F8F" w:rsidRDefault="00E64E6D" w:rsidP="00BD642C">
      <w:pPr>
        <w:ind w:firstLine="357"/>
        <w:contextualSpacing/>
        <w:jc w:val="both"/>
        <w:rPr>
          <w:lang w:val="pl-PL"/>
        </w:rPr>
      </w:pPr>
      <w:r>
        <w:rPr>
          <w:bCs/>
          <w:szCs w:val="24"/>
        </w:rPr>
        <w:t>Kulturno vijeće Grada Samobora prilikom ocjenjivanja programa i projekata zadržava pravo da u prijedlogu gradonačelnici ne raspodijeli sva raspoloživa financijska sredstva ovisno o kvaliteti prijavljenih programa i projekata.</w:t>
      </w:r>
    </w:p>
    <w:p w14:paraId="6142DB4C" w14:textId="77777777" w:rsidR="00C12839" w:rsidRPr="00720F8F" w:rsidRDefault="00C12839" w:rsidP="00BD642C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Na temelju prijedloga Kulturnog vijeća</w:t>
      </w:r>
      <w:r w:rsidR="002172C8" w:rsidRPr="00720F8F">
        <w:rPr>
          <w:lang w:val="pl-PL"/>
        </w:rPr>
        <w:t xml:space="preserve"> Grada Samobora</w:t>
      </w:r>
      <w:r w:rsidRPr="00720F8F">
        <w:rPr>
          <w:lang w:val="pl-PL"/>
        </w:rPr>
        <w:t>, a uzimajući u obzir sve utvrđene činjenice i mogućnosti proračuna</w:t>
      </w:r>
      <w:r w:rsidR="002172C8" w:rsidRPr="00720F8F">
        <w:rPr>
          <w:lang w:val="pl-PL"/>
        </w:rPr>
        <w:t>,</w:t>
      </w:r>
      <w:r w:rsidRPr="00720F8F">
        <w:rPr>
          <w:lang w:val="pl-PL"/>
        </w:rPr>
        <w:t xml:space="preserve"> gradonačelnica će donijeti Odluku o dodjeli financijskih sredstava kojom će se utvrditi raspored sredstava na pojedine nositelje programa</w:t>
      </w:r>
      <w:r w:rsidR="00BD642C" w:rsidRPr="00720F8F">
        <w:rPr>
          <w:lang w:val="pl-PL"/>
        </w:rPr>
        <w:t xml:space="preserve"> i </w:t>
      </w:r>
      <w:r w:rsidRPr="00720F8F">
        <w:rPr>
          <w:lang w:val="pl-PL"/>
        </w:rPr>
        <w:t>projekata.</w:t>
      </w:r>
    </w:p>
    <w:p w14:paraId="5CE3E10D" w14:textId="77777777" w:rsidR="00C12839" w:rsidRPr="00720F8F" w:rsidRDefault="00C12839" w:rsidP="00BD642C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Odluka o dodjeli financijskih sredstava donijet će se najkasnije u roku od 90 dana od dana donošenja proračuna Grada Samobora za 202</w:t>
      </w:r>
      <w:r w:rsidR="002172C8" w:rsidRPr="00720F8F">
        <w:rPr>
          <w:lang w:val="pl-PL"/>
        </w:rPr>
        <w:t>6</w:t>
      </w:r>
      <w:r w:rsidRPr="00720F8F">
        <w:rPr>
          <w:lang w:val="pl-PL"/>
        </w:rPr>
        <w:t>. godinu.</w:t>
      </w:r>
    </w:p>
    <w:p w14:paraId="2D3DA5E3" w14:textId="77777777" w:rsidR="00BD642C" w:rsidRPr="00720F8F" w:rsidRDefault="00C12839" w:rsidP="00BD642C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Sukladno čl</w:t>
      </w:r>
      <w:r w:rsidR="00BD642C" w:rsidRPr="00720F8F">
        <w:rPr>
          <w:lang w:val="pl-PL"/>
        </w:rPr>
        <w:t>anku</w:t>
      </w:r>
      <w:r w:rsidRPr="00720F8F">
        <w:rPr>
          <w:lang w:val="pl-PL"/>
        </w:rPr>
        <w:t xml:space="preserve"> 28.</w:t>
      </w:r>
      <w:r w:rsidR="00BD642C" w:rsidRPr="00720F8F">
        <w:rPr>
          <w:lang w:val="pl-PL"/>
        </w:rPr>
        <w:t>,</w:t>
      </w:r>
      <w:r w:rsidRPr="00720F8F">
        <w:rPr>
          <w:lang w:val="pl-PL"/>
        </w:rPr>
        <w:t xml:space="preserve"> st</w:t>
      </w:r>
      <w:r w:rsidR="00BD642C" w:rsidRPr="00720F8F">
        <w:rPr>
          <w:lang w:val="pl-PL"/>
        </w:rPr>
        <w:t>avak</w:t>
      </w:r>
      <w:r w:rsidRPr="00720F8F">
        <w:rPr>
          <w:lang w:val="pl-PL"/>
        </w:rPr>
        <w:t xml:space="preserve"> 3.</w:t>
      </w:r>
      <w:r w:rsidR="00BD642C" w:rsidRPr="00720F8F">
        <w:rPr>
          <w:lang w:val="pl-PL"/>
        </w:rPr>
        <w:t>,</w:t>
      </w:r>
      <w:r w:rsidRPr="00720F8F">
        <w:rPr>
          <w:lang w:val="pl-PL"/>
        </w:rPr>
        <w:t xml:space="preserve"> Zakona o kulturnim vijećima i financiranju javnih potreba u kulturi (Narodne novine</w:t>
      </w:r>
      <w:r w:rsidR="00BD642C" w:rsidRPr="00720F8F">
        <w:rPr>
          <w:lang w:val="pl-PL"/>
        </w:rPr>
        <w:t xml:space="preserve"> </w:t>
      </w:r>
      <w:r w:rsidRPr="00720F8F">
        <w:rPr>
          <w:lang w:val="pl-PL"/>
        </w:rPr>
        <w:t>br</w:t>
      </w:r>
      <w:r w:rsidR="00BD642C" w:rsidRPr="00720F8F">
        <w:rPr>
          <w:lang w:val="pl-PL"/>
        </w:rPr>
        <w:t>oj</w:t>
      </w:r>
      <w:r w:rsidRPr="00720F8F">
        <w:rPr>
          <w:lang w:val="pl-PL"/>
        </w:rPr>
        <w:t xml:space="preserve"> 83/22)</w:t>
      </w:r>
      <w:r w:rsidR="00BD642C" w:rsidRPr="00720F8F">
        <w:rPr>
          <w:lang w:val="pl-PL"/>
        </w:rPr>
        <w:t xml:space="preserve"> o</w:t>
      </w:r>
      <w:r w:rsidRPr="00720F8F">
        <w:rPr>
          <w:lang w:val="pl-PL"/>
        </w:rPr>
        <w:t>dluka o dodjeli financijskih sredstava dostavlja se javnom objavom na mrežnoj stranici davatelja financijskih sredstava</w:t>
      </w:r>
      <w:r w:rsidR="00BD642C" w:rsidRPr="00720F8F">
        <w:rPr>
          <w:lang w:val="pl-PL"/>
        </w:rPr>
        <w:t xml:space="preserve">, a ista će se dostaviti i svim prijaviteljima koji su zadovoljili formalne uvjete </w:t>
      </w:r>
      <w:r w:rsidR="00006DF1" w:rsidRPr="00720F8F">
        <w:rPr>
          <w:lang w:val="pl-PL"/>
        </w:rPr>
        <w:t>J</w:t>
      </w:r>
      <w:r w:rsidR="00BD642C" w:rsidRPr="00720F8F">
        <w:rPr>
          <w:lang w:val="pl-PL"/>
        </w:rPr>
        <w:t>avnog natječaja.</w:t>
      </w:r>
    </w:p>
    <w:p w14:paraId="3111BA1A" w14:textId="77777777" w:rsidR="005A5FEF" w:rsidRPr="00720F8F" w:rsidRDefault="00C12839" w:rsidP="00B31AB5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Dostava se smatra obavljenom istekom osmoga dana od dana javne objave na mrežnim stranicama davatelja financijskih sredstava.</w:t>
      </w:r>
    </w:p>
    <w:p w14:paraId="101D399C" w14:textId="77777777" w:rsidR="00A92BD8" w:rsidRPr="00720F8F" w:rsidRDefault="00A92BD8" w:rsidP="00980DBA">
      <w:pPr>
        <w:contextualSpacing/>
        <w:jc w:val="both"/>
        <w:rPr>
          <w:color w:val="C00000"/>
          <w:lang w:val="pl-PL"/>
        </w:rPr>
      </w:pPr>
    </w:p>
    <w:p w14:paraId="4C37D80F" w14:textId="77777777" w:rsidR="00A92BD8" w:rsidRPr="00720F8F" w:rsidRDefault="00A92BD8" w:rsidP="005A5FEF">
      <w:pPr>
        <w:ind w:firstLine="357"/>
        <w:contextualSpacing/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786"/>
      </w:tblGrid>
      <w:tr w:rsidR="00FA6EAD" w:rsidRPr="00BB52F6" w14:paraId="6738D9F3" w14:textId="77777777" w:rsidTr="0005614A">
        <w:trPr>
          <w:jc w:val="center"/>
        </w:trPr>
        <w:tc>
          <w:tcPr>
            <w:tcW w:w="4786" w:type="dxa"/>
            <w:shd w:val="clear" w:color="auto" w:fill="D9D9D9"/>
          </w:tcPr>
          <w:p w14:paraId="15688EBE" w14:textId="77777777" w:rsidR="00A415CE" w:rsidRPr="002172C8" w:rsidRDefault="00A415CE" w:rsidP="0005614A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it-IT"/>
              </w:rPr>
            </w:pPr>
            <w:bookmarkStart w:id="35" w:name="_Toc210203304"/>
            <w:r w:rsidRPr="002172C8">
              <w:rPr>
                <w:rFonts w:ascii="Times New Roman" w:hAnsi="Times New Roman"/>
                <w:lang w:val="it-IT"/>
              </w:rPr>
              <w:t>POSTUPAK PODNOŠENJA PRIGOVORA</w:t>
            </w:r>
            <w:bookmarkEnd w:id="35"/>
          </w:p>
        </w:tc>
      </w:tr>
    </w:tbl>
    <w:p w14:paraId="0B0E31B2" w14:textId="77777777" w:rsidR="00A415CE" w:rsidRPr="00BB52F6" w:rsidRDefault="00A415CE" w:rsidP="00C27645">
      <w:pPr>
        <w:jc w:val="both"/>
        <w:rPr>
          <w:color w:val="C00000"/>
          <w:lang w:val="it-IT"/>
        </w:rPr>
      </w:pPr>
    </w:p>
    <w:p w14:paraId="3A953B27" w14:textId="77777777" w:rsidR="00A415CE" w:rsidRPr="002172C8" w:rsidRDefault="00A415CE" w:rsidP="00A415CE">
      <w:pPr>
        <w:ind w:firstLine="357"/>
        <w:contextualSpacing/>
        <w:jc w:val="both"/>
        <w:rPr>
          <w:lang w:val="it-IT"/>
        </w:rPr>
      </w:pPr>
      <w:r w:rsidRPr="002172C8">
        <w:rPr>
          <w:lang w:val="it-IT"/>
        </w:rPr>
        <w:t xml:space="preserve">Prijavitelji kojima nisu odobrena financijska sredstva po ovom Javnom </w:t>
      </w:r>
      <w:r w:rsidR="0016241B" w:rsidRPr="002172C8">
        <w:rPr>
          <w:lang w:val="it-IT"/>
        </w:rPr>
        <w:t>natječaju</w:t>
      </w:r>
      <w:r w:rsidRPr="002172C8">
        <w:rPr>
          <w:lang w:val="it-IT"/>
        </w:rPr>
        <w:t xml:space="preserve"> imaju mogućnost podnošenja prigovora.</w:t>
      </w:r>
    </w:p>
    <w:p w14:paraId="0A0B1792" w14:textId="77777777" w:rsidR="00A415CE" w:rsidRPr="002172C8" w:rsidRDefault="00A415CE" w:rsidP="00A415CE">
      <w:pPr>
        <w:ind w:firstLine="357"/>
        <w:contextualSpacing/>
        <w:jc w:val="both"/>
        <w:rPr>
          <w:lang w:val="it-IT"/>
        </w:rPr>
      </w:pPr>
      <w:r w:rsidRPr="002172C8">
        <w:rPr>
          <w:lang w:val="it-IT"/>
        </w:rPr>
        <w:t>Prigovor se može podnijeti na natječajni postupak. Prigovor koji se ne odnosi na natječajni postupak, nadležni Odjel će odbaciti.</w:t>
      </w:r>
    </w:p>
    <w:p w14:paraId="6693EBB1" w14:textId="77777777" w:rsidR="00C12839" w:rsidRPr="00720F8F" w:rsidRDefault="00A415CE" w:rsidP="00C12839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 xml:space="preserve">Prigovor potpisan od osobe ovlaštene za zastupanje, s obrazloženjem, podnosi se Upravnom odjelu za društvene djelatnosti elektroničkom poštom na adresu </w:t>
      </w:r>
      <w:r w:rsidRPr="00720F8F">
        <w:rPr>
          <w:shd w:val="clear" w:color="auto" w:fill="FAE2D5"/>
          <w:lang w:val="pl-PL"/>
        </w:rPr>
        <w:t>domagoj.pus@samobor.hr</w:t>
      </w:r>
      <w:r w:rsidR="00C12839" w:rsidRPr="00720F8F">
        <w:rPr>
          <w:lang w:val="pl-PL"/>
        </w:rPr>
        <w:t>.</w:t>
      </w:r>
    </w:p>
    <w:p w14:paraId="53C5D338" w14:textId="77777777" w:rsidR="00A415CE" w:rsidRPr="00720F8F" w:rsidRDefault="00A415CE" w:rsidP="00A415CE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Sukladno čl</w:t>
      </w:r>
      <w:r w:rsidR="00BD642C" w:rsidRPr="00720F8F">
        <w:rPr>
          <w:lang w:val="pl-PL"/>
        </w:rPr>
        <w:t>anku</w:t>
      </w:r>
      <w:r w:rsidRPr="00720F8F">
        <w:rPr>
          <w:lang w:val="pl-PL"/>
        </w:rPr>
        <w:t xml:space="preserve"> 28. Zakona o kulturnim vijećima i financiranju javnih potreba u kulturi prigovor se podnosi u roku od osam dana od dana dostave Odluke o dodjeli financijskih sredstava.</w:t>
      </w:r>
    </w:p>
    <w:p w14:paraId="6744F717" w14:textId="77777777" w:rsidR="00A415CE" w:rsidRPr="00720F8F" w:rsidRDefault="00A415CE" w:rsidP="00A415CE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lastRenderedPageBreak/>
        <w:t>Dostava Odluke o dodjeli financijskih sredstava smatra se obavljenom istekom osmoga dana od dana javne objave na mrežnoj stranici davatelja financijskih sredstava.</w:t>
      </w:r>
    </w:p>
    <w:p w14:paraId="5BC80ED6" w14:textId="77777777" w:rsidR="00A415CE" w:rsidRPr="00720F8F" w:rsidRDefault="00A415CE" w:rsidP="00BD642C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Sukladno čl</w:t>
      </w:r>
      <w:r w:rsidR="00BD642C" w:rsidRPr="00720F8F">
        <w:rPr>
          <w:lang w:val="pl-PL"/>
        </w:rPr>
        <w:t>anku</w:t>
      </w:r>
      <w:r w:rsidRPr="00720F8F">
        <w:rPr>
          <w:lang w:val="pl-PL"/>
        </w:rPr>
        <w:t xml:space="preserve"> 28., st</w:t>
      </w:r>
      <w:r w:rsidR="00BD642C" w:rsidRPr="00720F8F">
        <w:rPr>
          <w:lang w:val="pl-PL"/>
        </w:rPr>
        <w:t>avak</w:t>
      </w:r>
      <w:r w:rsidRPr="00720F8F">
        <w:rPr>
          <w:lang w:val="pl-PL"/>
        </w:rPr>
        <w:t xml:space="preserve"> 5. Zakona</w:t>
      </w:r>
      <w:r w:rsidR="00C12839" w:rsidRPr="00720F8F">
        <w:rPr>
          <w:lang w:val="pl-PL"/>
        </w:rPr>
        <w:t>,</w:t>
      </w:r>
      <w:r w:rsidRPr="00720F8F">
        <w:rPr>
          <w:lang w:val="pl-PL"/>
        </w:rPr>
        <w:t xml:space="preserve"> davatelj financijskih sredstava dužan je odgovoriti na prigovor u roku od 30 dana od dana podnošenja prigovora.</w:t>
      </w:r>
    </w:p>
    <w:p w14:paraId="24EE0DA6" w14:textId="77777777" w:rsidR="00A415CE" w:rsidRPr="00720F8F" w:rsidRDefault="00A415CE" w:rsidP="00A415CE">
      <w:pPr>
        <w:ind w:firstLine="357"/>
        <w:contextualSpacing/>
        <w:jc w:val="both"/>
        <w:rPr>
          <w:lang w:val="pl-PL"/>
        </w:rPr>
      </w:pPr>
      <w:r w:rsidRPr="00720F8F">
        <w:rPr>
          <w:lang w:val="pl-PL"/>
        </w:rPr>
        <w:t>Odluka o dodjeli financijskih sredstava je akt poslovanja i ne vodi se kao upravni postupak te se na postupak prigovora ne primjenjuju odredbe o žalbi kao pravnom lijeku u upravnom postupku.</w:t>
      </w:r>
    </w:p>
    <w:p w14:paraId="5B8E4DFA" w14:textId="77777777" w:rsidR="00A415CE" w:rsidRPr="00720F8F" w:rsidRDefault="00A415CE" w:rsidP="00A415CE">
      <w:pPr>
        <w:ind w:firstLine="357"/>
        <w:contextualSpacing/>
        <w:jc w:val="both"/>
        <w:rPr>
          <w:color w:val="C00000"/>
          <w:lang w:val="pl-PL"/>
        </w:rPr>
      </w:pPr>
      <w:r w:rsidRPr="00720F8F">
        <w:rPr>
          <w:lang w:val="pl-PL"/>
        </w:rPr>
        <w:t xml:space="preserve">Prigovor ne odgađa izvršenje Odluke o dodjeli financijskih sredstava i daljnju provedbu postupka po Javnom </w:t>
      </w:r>
      <w:r w:rsidR="0016241B" w:rsidRPr="00720F8F">
        <w:rPr>
          <w:lang w:val="pl-PL"/>
        </w:rPr>
        <w:t>natječaju</w:t>
      </w:r>
      <w:r w:rsidRPr="00720F8F">
        <w:rPr>
          <w:lang w:val="pl-PL"/>
        </w:rPr>
        <w:t>.</w:t>
      </w:r>
    </w:p>
    <w:p w14:paraId="7D526441" w14:textId="77777777" w:rsidR="0076292A" w:rsidRPr="00720F8F" w:rsidRDefault="0076292A" w:rsidP="00C27645">
      <w:pPr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EB043A" w:rsidRPr="00BB52F6" w14:paraId="298DFED4" w14:textId="77777777">
        <w:trPr>
          <w:jc w:val="center"/>
        </w:trPr>
        <w:tc>
          <w:tcPr>
            <w:tcW w:w="6629" w:type="dxa"/>
            <w:shd w:val="clear" w:color="auto" w:fill="D9D9D9"/>
          </w:tcPr>
          <w:p w14:paraId="5CDD1C27" w14:textId="77777777" w:rsidR="00EB043A" w:rsidRPr="002172C8" w:rsidRDefault="00EB043A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bookmarkStart w:id="36" w:name="_Toc210203305"/>
            <w:r w:rsidRPr="002172C8">
              <w:rPr>
                <w:rFonts w:ascii="Times New Roman" w:hAnsi="Times New Roman"/>
                <w:lang w:val="it-IT"/>
              </w:rPr>
              <w:t>POSTUPAK UGOVARANJA I POTPISIVANJA UGOVORA</w:t>
            </w:r>
            <w:bookmarkEnd w:id="36"/>
          </w:p>
        </w:tc>
      </w:tr>
    </w:tbl>
    <w:p w14:paraId="4775CBC1" w14:textId="77777777" w:rsidR="0076292A" w:rsidRPr="00BB52F6" w:rsidRDefault="0076292A" w:rsidP="00C27645">
      <w:pPr>
        <w:jc w:val="both"/>
        <w:rPr>
          <w:color w:val="C00000"/>
          <w:lang w:val="it-IT"/>
        </w:rPr>
      </w:pPr>
    </w:p>
    <w:p w14:paraId="0D16828F" w14:textId="77777777" w:rsidR="0076292A" w:rsidRPr="00F81081" w:rsidRDefault="0076292A" w:rsidP="00EB043A">
      <w:pPr>
        <w:ind w:firstLine="357"/>
        <w:contextualSpacing/>
        <w:jc w:val="both"/>
        <w:rPr>
          <w:lang w:val="it-IT"/>
        </w:rPr>
      </w:pPr>
      <w:r w:rsidRPr="00F81081">
        <w:rPr>
          <w:lang w:val="it-IT"/>
        </w:rPr>
        <w:t>Sa svim prijaviteljima kojima su odobrena financijska sredstva na temelju Odluke o dodjeli financijskih sredstava sklopit će se Ugovor o financiranju u pravilu najkasnije u roku od 15 dana od dana donošenja Odluke o financiranju, a po dostavi revidiranog financijskog plana utroška sredstava (usklađeni troškovnik prijavljenog projekta</w:t>
      </w:r>
      <w:r w:rsidR="00F81081" w:rsidRPr="00F81081">
        <w:rPr>
          <w:lang w:val="it-IT"/>
        </w:rPr>
        <w:t xml:space="preserve"> i </w:t>
      </w:r>
      <w:r w:rsidRPr="00F81081">
        <w:rPr>
          <w:lang w:val="it-IT"/>
        </w:rPr>
        <w:t>programa s odobrenim iznosom).</w:t>
      </w:r>
    </w:p>
    <w:p w14:paraId="339B5A74" w14:textId="77777777" w:rsidR="0076292A" w:rsidRPr="00F81081" w:rsidRDefault="0076292A" w:rsidP="00EB043A">
      <w:pPr>
        <w:ind w:firstLine="357"/>
        <w:contextualSpacing/>
        <w:jc w:val="both"/>
        <w:rPr>
          <w:lang w:val="it-IT"/>
        </w:rPr>
      </w:pPr>
      <w:r w:rsidRPr="00F81081">
        <w:rPr>
          <w:lang w:val="it-IT"/>
        </w:rPr>
        <w:t>Ugovor o financiranju sadrži iznos odobrenih financijskih sredstava, dinamik</w:t>
      </w:r>
      <w:r w:rsidR="002F2CE9" w:rsidRPr="00F81081">
        <w:rPr>
          <w:lang w:val="it-IT"/>
        </w:rPr>
        <w:t>u</w:t>
      </w:r>
      <w:r w:rsidRPr="00F81081">
        <w:rPr>
          <w:lang w:val="it-IT"/>
        </w:rPr>
        <w:t xml:space="preserve"> isplate odobrenih sredstava, način kontrole namjenskog korištenja sredstava, vrijeme realizacije programa</w:t>
      </w:r>
      <w:r w:rsidR="00F81081" w:rsidRPr="00F81081">
        <w:rPr>
          <w:lang w:val="it-IT"/>
        </w:rPr>
        <w:t xml:space="preserve"> i </w:t>
      </w:r>
      <w:r w:rsidRPr="00F81081">
        <w:rPr>
          <w:lang w:val="it-IT"/>
        </w:rPr>
        <w:t>projekta te ostale obveze davatelja i obveze korisnika financijskih sredstava.</w:t>
      </w:r>
    </w:p>
    <w:p w14:paraId="69E9D7F3" w14:textId="77777777" w:rsidR="0076292A" w:rsidRPr="00F81081" w:rsidRDefault="0076292A" w:rsidP="00EB043A">
      <w:pPr>
        <w:ind w:firstLine="357"/>
        <w:contextualSpacing/>
        <w:jc w:val="both"/>
        <w:rPr>
          <w:lang w:val="it-IT"/>
        </w:rPr>
      </w:pPr>
      <w:r w:rsidRPr="00F81081">
        <w:rPr>
          <w:lang w:val="it-IT"/>
        </w:rPr>
        <w:t xml:space="preserve">Prije potpisivanja Ugovora, od prijavitelja koji ostvaruju pravo na financijsku potporu, Upravni odjel za </w:t>
      </w:r>
      <w:r w:rsidR="00EB043A" w:rsidRPr="00F81081">
        <w:rPr>
          <w:lang w:val="it-IT"/>
        </w:rPr>
        <w:t>društvene djelatnosti</w:t>
      </w:r>
      <w:r w:rsidRPr="00F81081">
        <w:rPr>
          <w:lang w:val="it-IT"/>
        </w:rPr>
        <w:t xml:space="preserve"> zatražit će dostavu:</w:t>
      </w:r>
    </w:p>
    <w:p w14:paraId="4B0E6DE0" w14:textId="77777777" w:rsidR="004C7927" w:rsidRPr="00F81081" w:rsidRDefault="004C7927" w:rsidP="00EB043A">
      <w:pPr>
        <w:ind w:firstLine="357"/>
        <w:contextualSpacing/>
        <w:jc w:val="both"/>
        <w:rPr>
          <w:lang w:val="it-IT"/>
        </w:rPr>
      </w:pPr>
    </w:p>
    <w:p w14:paraId="039A1A19" w14:textId="77777777" w:rsidR="0076292A" w:rsidRPr="00F81081" w:rsidRDefault="0076292A" w:rsidP="0076292A">
      <w:pPr>
        <w:numPr>
          <w:ilvl w:val="0"/>
          <w:numId w:val="56"/>
        </w:numPr>
        <w:contextualSpacing/>
        <w:jc w:val="both"/>
        <w:rPr>
          <w:lang w:val="it-IT"/>
        </w:rPr>
      </w:pPr>
      <w:r w:rsidRPr="00F81081">
        <w:rPr>
          <w:lang w:val="it-IT"/>
        </w:rPr>
        <w:t>Izjav</w:t>
      </w:r>
      <w:r w:rsidR="002F2CE9" w:rsidRPr="00F81081">
        <w:rPr>
          <w:lang w:val="it-IT"/>
        </w:rPr>
        <w:t xml:space="preserve">e </w:t>
      </w:r>
      <w:r w:rsidRPr="00F81081">
        <w:rPr>
          <w:lang w:val="it-IT"/>
        </w:rPr>
        <w:t>o nepostojanju dvostrukog financiranja</w:t>
      </w:r>
    </w:p>
    <w:p w14:paraId="49E7DDE4" w14:textId="77777777" w:rsidR="008217DA" w:rsidRPr="00F81081" w:rsidRDefault="0076292A" w:rsidP="008217DA">
      <w:pPr>
        <w:numPr>
          <w:ilvl w:val="0"/>
          <w:numId w:val="56"/>
        </w:numPr>
        <w:contextualSpacing/>
        <w:jc w:val="both"/>
        <w:rPr>
          <w:lang w:val="it-IT"/>
        </w:rPr>
      </w:pPr>
      <w:r w:rsidRPr="00F81081">
        <w:rPr>
          <w:lang w:val="it-IT"/>
        </w:rPr>
        <w:t>revidiranog financijskog plana utroška sredstava (usklađeni troškovnik prijavljenog projekta</w:t>
      </w:r>
      <w:r w:rsidR="00F81081" w:rsidRPr="00F81081">
        <w:rPr>
          <w:lang w:val="it-IT"/>
        </w:rPr>
        <w:t xml:space="preserve"> i </w:t>
      </w:r>
      <w:r w:rsidRPr="00F81081">
        <w:rPr>
          <w:lang w:val="it-IT"/>
        </w:rPr>
        <w:t>programa s odobrenim iznosom)</w:t>
      </w:r>
    </w:p>
    <w:p w14:paraId="5F383F21" w14:textId="77777777" w:rsidR="0076292A" w:rsidRPr="00720F8F" w:rsidRDefault="0076292A" w:rsidP="0076292A">
      <w:pPr>
        <w:numPr>
          <w:ilvl w:val="0"/>
          <w:numId w:val="56"/>
        </w:numPr>
        <w:contextualSpacing/>
        <w:jc w:val="both"/>
        <w:rPr>
          <w:lang w:val="pl-PL"/>
        </w:rPr>
      </w:pPr>
      <w:r w:rsidRPr="00720F8F">
        <w:rPr>
          <w:lang w:val="pl-PL"/>
        </w:rPr>
        <w:t>dodatn</w:t>
      </w:r>
      <w:r w:rsidR="00EB043A" w:rsidRPr="00720F8F">
        <w:rPr>
          <w:lang w:val="pl-PL"/>
        </w:rPr>
        <w:t>e</w:t>
      </w:r>
      <w:r w:rsidRPr="00720F8F">
        <w:rPr>
          <w:lang w:val="pl-PL"/>
        </w:rPr>
        <w:t xml:space="preserve"> dokumentacij</w:t>
      </w:r>
      <w:r w:rsidR="00EB043A" w:rsidRPr="00720F8F">
        <w:rPr>
          <w:lang w:val="pl-PL"/>
        </w:rPr>
        <w:t>e</w:t>
      </w:r>
      <w:r w:rsidRPr="00720F8F">
        <w:rPr>
          <w:lang w:val="pl-PL"/>
        </w:rPr>
        <w:t xml:space="preserve"> koju utvrdi nadležni Odjel.</w:t>
      </w:r>
    </w:p>
    <w:p w14:paraId="0BDAC3E3" w14:textId="77777777" w:rsidR="004C7927" w:rsidRPr="00720F8F" w:rsidRDefault="004C7927" w:rsidP="004C7927">
      <w:pPr>
        <w:contextualSpacing/>
        <w:jc w:val="both"/>
        <w:rPr>
          <w:color w:val="C00000"/>
          <w:lang w:val="pl-PL"/>
        </w:rPr>
      </w:pPr>
    </w:p>
    <w:p w14:paraId="62998858" w14:textId="77777777" w:rsidR="008217DA" w:rsidRPr="00720F8F" w:rsidRDefault="008217DA" w:rsidP="008217DA">
      <w:pPr>
        <w:ind w:firstLine="360"/>
        <w:contextualSpacing/>
        <w:jc w:val="both"/>
        <w:rPr>
          <w:lang w:val="pl-PL"/>
        </w:rPr>
      </w:pPr>
      <w:r w:rsidRPr="00720F8F">
        <w:rPr>
          <w:shd w:val="clear" w:color="auto" w:fill="FAE2D5"/>
          <w:lang w:val="pl-PL"/>
        </w:rPr>
        <w:t>NAPOMENA</w:t>
      </w:r>
      <w:r w:rsidRPr="00720F8F">
        <w:rPr>
          <w:lang w:val="pl-PL"/>
        </w:rPr>
        <w:t xml:space="preserve">: Davatelj financijskih sredstava zadržava pravo da od prijavitelja kojima su odobrena financijska sredstva zatraži </w:t>
      </w:r>
      <w:r w:rsidRPr="00720F8F">
        <w:rPr>
          <w:b/>
          <w:bCs/>
          <w:lang w:val="pl-PL"/>
        </w:rPr>
        <w:t>bjanko zadužnicu</w:t>
      </w:r>
      <w:r w:rsidRPr="00720F8F">
        <w:rPr>
          <w:lang w:val="pl-PL"/>
        </w:rPr>
        <w:t xml:space="preserve"> kao sredstvo osiguranja, a o čemu će korisnici biti na vrijeme obaviješteni.</w:t>
      </w:r>
    </w:p>
    <w:p w14:paraId="3710909B" w14:textId="77777777" w:rsidR="004C7927" w:rsidRPr="00720F8F" w:rsidRDefault="004C7927" w:rsidP="008217DA">
      <w:pPr>
        <w:ind w:firstLine="360"/>
        <w:contextualSpacing/>
        <w:jc w:val="both"/>
        <w:rPr>
          <w:lang w:val="pl-PL"/>
        </w:rPr>
      </w:pPr>
      <w:r w:rsidRPr="00720F8F">
        <w:rPr>
          <w:lang w:val="pl-PL"/>
        </w:rPr>
        <w:t>Ako prijavitelj ne dostavi traženu dodatnu dokumentaciju u traženom roku, njegova prijava će se odbaciti kao nevažeća.</w:t>
      </w:r>
    </w:p>
    <w:p w14:paraId="11884EB9" w14:textId="77777777" w:rsidR="00B31AB5" w:rsidRPr="00720F8F" w:rsidRDefault="004C7927" w:rsidP="00A92BD8">
      <w:pPr>
        <w:ind w:firstLine="360"/>
        <w:jc w:val="both"/>
        <w:rPr>
          <w:lang w:val="pl-PL"/>
        </w:rPr>
      </w:pPr>
      <w:r w:rsidRPr="00720F8F">
        <w:rPr>
          <w:lang w:val="pl-PL"/>
        </w:rPr>
        <w:t>Ako iznos sredstava koji je predložen za financiranje nije dostatan za realizaciju, korisnik je dužan o istom obavijestiti Upravni odjel za društvene djelatnosti, budući da se prenamjena sredstava za drugi program ili projekt neće odobravati.</w:t>
      </w:r>
    </w:p>
    <w:p w14:paraId="3540BC77" w14:textId="77777777" w:rsidR="00162018" w:rsidRPr="00720F8F" w:rsidRDefault="00162018" w:rsidP="00C27645">
      <w:pPr>
        <w:jc w:val="both"/>
        <w:rPr>
          <w:color w:val="C00000"/>
          <w:lang w:val="pl-PL"/>
        </w:rPr>
      </w:pPr>
    </w:p>
    <w:p w14:paraId="0F8AEFFC" w14:textId="77777777" w:rsidR="00E64E6D" w:rsidRPr="00720F8F" w:rsidRDefault="00E64E6D" w:rsidP="00C27645">
      <w:pPr>
        <w:jc w:val="both"/>
        <w:rPr>
          <w:color w:val="C0000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1E4F5"/>
        <w:tblLook w:val="04A0" w:firstRow="1" w:lastRow="0" w:firstColumn="1" w:lastColumn="0" w:noHBand="0" w:noVBand="1"/>
      </w:tblPr>
      <w:tblGrid>
        <w:gridCol w:w="5724"/>
      </w:tblGrid>
      <w:tr w:rsidR="00162018" w:rsidRPr="00BB52F6" w14:paraId="1108C031" w14:textId="77777777">
        <w:trPr>
          <w:jc w:val="center"/>
        </w:trPr>
        <w:tc>
          <w:tcPr>
            <w:tcW w:w="5724" w:type="dxa"/>
            <w:shd w:val="clear" w:color="auto" w:fill="D9D9D9"/>
          </w:tcPr>
          <w:p w14:paraId="60254659" w14:textId="77777777" w:rsidR="00162018" w:rsidRPr="00B57878" w:rsidRDefault="00162018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it-IT"/>
              </w:rPr>
            </w:pPr>
            <w:bookmarkStart w:id="37" w:name="_Toc210203306"/>
            <w:r w:rsidRPr="00B57878">
              <w:rPr>
                <w:rFonts w:ascii="Times New Roman" w:hAnsi="Times New Roman"/>
                <w:lang w:val="it-IT"/>
              </w:rPr>
              <w:t>NAČIN KORIŠTENJA ODOBRENIH SREDSTAVA</w:t>
            </w:r>
            <w:bookmarkEnd w:id="37"/>
          </w:p>
        </w:tc>
      </w:tr>
    </w:tbl>
    <w:p w14:paraId="17C1D4F2" w14:textId="77777777" w:rsidR="00162018" w:rsidRPr="00BB52F6" w:rsidRDefault="00162018" w:rsidP="00C27645">
      <w:pPr>
        <w:jc w:val="both"/>
        <w:rPr>
          <w:color w:val="C00000"/>
          <w:lang w:val="it-IT"/>
        </w:rPr>
      </w:pPr>
    </w:p>
    <w:p w14:paraId="021303C9" w14:textId="77777777" w:rsidR="004A54F3" w:rsidRPr="00F81081" w:rsidRDefault="004A54F3" w:rsidP="00C27645">
      <w:pPr>
        <w:pStyle w:val="BodyText"/>
        <w:tabs>
          <w:tab w:val="clear" w:pos="9360"/>
          <w:tab w:val="left" w:pos="9356"/>
        </w:tabs>
        <w:spacing w:before="1"/>
        <w:ind w:firstLine="357"/>
        <w:rPr>
          <w:lang w:val="it-IT"/>
        </w:rPr>
      </w:pPr>
      <w:proofErr w:type="spellStart"/>
      <w:r w:rsidRPr="00F81081">
        <w:rPr>
          <w:lang w:val="it-IT"/>
        </w:rPr>
        <w:t>Odobrena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sredstva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financijske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potpore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korisnik</w:t>
      </w:r>
      <w:proofErr w:type="spellEnd"/>
      <w:r w:rsidRPr="00F81081">
        <w:rPr>
          <w:lang w:val="it-IT"/>
        </w:rPr>
        <w:t xml:space="preserve"> je </w:t>
      </w:r>
      <w:proofErr w:type="spellStart"/>
      <w:r w:rsidRPr="00F81081">
        <w:rPr>
          <w:lang w:val="it-IT"/>
        </w:rPr>
        <w:t>dužan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utrošiti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isključivo</w:t>
      </w:r>
      <w:proofErr w:type="spellEnd"/>
      <w:r w:rsidRPr="00F81081">
        <w:rPr>
          <w:lang w:val="it-IT"/>
        </w:rPr>
        <w:t xml:space="preserve"> za </w:t>
      </w:r>
      <w:proofErr w:type="spellStart"/>
      <w:r w:rsidRPr="00F81081">
        <w:rPr>
          <w:lang w:val="it-IT"/>
        </w:rPr>
        <w:t>realizaciju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programa</w:t>
      </w:r>
      <w:proofErr w:type="spellEnd"/>
      <w:r w:rsidRPr="00F81081">
        <w:rPr>
          <w:lang w:val="it-IT"/>
        </w:rPr>
        <w:t xml:space="preserve">, </w:t>
      </w:r>
      <w:proofErr w:type="spellStart"/>
      <w:r w:rsidRPr="00F81081">
        <w:rPr>
          <w:lang w:val="it-IT"/>
        </w:rPr>
        <w:t>projekta</w:t>
      </w:r>
      <w:proofErr w:type="spellEnd"/>
      <w:r w:rsidRPr="00F81081">
        <w:rPr>
          <w:lang w:val="it-IT"/>
        </w:rPr>
        <w:t xml:space="preserve">, </w:t>
      </w:r>
      <w:proofErr w:type="spellStart"/>
      <w:r w:rsidRPr="00F81081">
        <w:rPr>
          <w:lang w:val="it-IT"/>
        </w:rPr>
        <w:t>manifestacija</w:t>
      </w:r>
      <w:proofErr w:type="spellEnd"/>
      <w:r w:rsidRPr="00F81081">
        <w:rPr>
          <w:lang w:val="it-IT"/>
        </w:rPr>
        <w:t xml:space="preserve">, </w:t>
      </w:r>
      <w:proofErr w:type="spellStart"/>
      <w:r w:rsidRPr="00F81081">
        <w:rPr>
          <w:lang w:val="it-IT"/>
        </w:rPr>
        <w:t>aktivnosti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utvrđenih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revidiranim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troškovnikom</w:t>
      </w:r>
      <w:proofErr w:type="spellEnd"/>
      <w:r w:rsidRPr="00F81081">
        <w:rPr>
          <w:lang w:val="it-IT"/>
        </w:rPr>
        <w:t xml:space="preserve"> i </w:t>
      </w:r>
      <w:proofErr w:type="spellStart"/>
      <w:r w:rsidRPr="00F81081">
        <w:rPr>
          <w:lang w:val="it-IT"/>
        </w:rPr>
        <w:t>Ugovorom</w:t>
      </w:r>
      <w:proofErr w:type="spellEnd"/>
      <w:r w:rsidRPr="00F81081">
        <w:rPr>
          <w:lang w:val="it-IT"/>
        </w:rPr>
        <w:t xml:space="preserve">. </w:t>
      </w:r>
      <w:proofErr w:type="spellStart"/>
      <w:r w:rsidRPr="00F81081">
        <w:rPr>
          <w:lang w:val="it-IT"/>
        </w:rPr>
        <w:t>Sredstva</w:t>
      </w:r>
      <w:proofErr w:type="spellEnd"/>
      <w:r w:rsidRPr="00F81081">
        <w:rPr>
          <w:lang w:val="it-IT"/>
        </w:rPr>
        <w:t xml:space="preserve"> se </w:t>
      </w:r>
      <w:proofErr w:type="spellStart"/>
      <w:r w:rsidRPr="00F81081">
        <w:rPr>
          <w:lang w:val="it-IT"/>
        </w:rPr>
        <w:t>smatraju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namjenski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utrošenim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ako</w:t>
      </w:r>
      <w:proofErr w:type="spellEnd"/>
      <w:r w:rsidRPr="00F81081">
        <w:rPr>
          <w:lang w:val="it-IT"/>
        </w:rPr>
        <w:t xml:space="preserve"> su </w:t>
      </w:r>
      <w:proofErr w:type="spellStart"/>
      <w:r w:rsidRPr="00F81081">
        <w:rPr>
          <w:lang w:val="it-IT"/>
        </w:rPr>
        <w:t>korištena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isključivo</w:t>
      </w:r>
      <w:proofErr w:type="spellEnd"/>
      <w:r w:rsidRPr="00F81081">
        <w:rPr>
          <w:lang w:val="it-IT"/>
        </w:rPr>
        <w:t xml:space="preserve"> za </w:t>
      </w:r>
      <w:proofErr w:type="spellStart"/>
      <w:r w:rsidRPr="00F81081">
        <w:rPr>
          <w:lang w:val="it-IT"/>
        </w:rPr>
        <w:t>financiranje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prihvatljivih</w:t>
      </w:r>
      <w:proofErr w:type="spellEnd"/>
      <w:r w:rsidRPr="00F81081">
        <w:rPr>
          <w:lang w:val="it-IT"/>
        </w:rPr>
        <w:t xml:space="preserve"> i </w:t>
      </w:r>
      <w:proofErr w:type="spellStart"/>
      <w:r w:rsidRPr="00F81081">
        <w:rPr>
          <w:lang w:val="it-IT"/>
        </w:rPr>
        <w:t>opravdanih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troškova</w:t>
      </w:r>
      <w:proofErr w:type="spellEnd"/>
      <w:r w:rsidRPr="00F81081">
        <w:rPr>
          <w:lang w:val="it-IT"/>
        </w:rPr>
        <w:t xml:space="preserve"> u </w:t>
      </w:r>
      <w:proofErr w:type="spellStart"/>
      <w:r w:rsidRPr="00F81081">
        <w:rPr>
          <w:lang w:val="it-IT"/>
        </w:rPr>
        <w:t>realizaciji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program</w:t>
      </w:r>
      <w:r w:rsidR="00F81081" w:rsidRPr="00F81081">
        <w:rPr>
          <w:lang w:val="it-IT"/>
        </w:rPr>
        <w:t>a</w:t>
      </w:r>
      <w:proofErr w:type="spellEnd"/>
      <w:r w:rsidR="00F81081" w:rsidRPr="00F81081">
        <w:rPr>
          <w:lang w:val="it-IT"/>
        </w:rPr>
        <w:t xml:space="preserve"> i </w:t>
      </w:r>
      <w:proofErr w:type="spellStart"/>
      <w:r w:rsidRPr="00F81081">
        <w:rPr>
          <w:lang w:val="it-IT"/>
        </w:rPr>
        <w:t>projek</w:t>
      </w:r>
      <w:r w:rsidR="00F81081" w:rsidRPr="00F81081">
        <w:rPr>
          <w:lang w:val="it-IT"/>
        </w:rPr>
        <w:t>a</w:t>
      </w:r>
      <w:r w:rsidRPr="00F81081">
        <w:rPr>
          <w:lang w:val="it-IT"/>
        </w:rPr>
        <w:t>ta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utvrđenog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Ugovorom</w:t>
      </w:r>
      <w:proofErr w:type="spellEnd"/>
      <w:r w:rsidRPr="00F81081">
        <w:rPr>
          <w:lang w:val="it-IT"/>
        </w:rPr>
        <w:t>.</w:t>
      </w:r>
    </w:p>
    <w:p w14:paraId="2E84EE84" w14:textId="77777777" w:rsidR="004A54F3" w:rsidRPr="00BB52F6" w:rsidRDefault="004A54F3" w:rsidP="00C27645">
      <w:pPr>
        <w:pStyle w:val="BodyText"/>
        <w:spacing w:before="1"/>
        <w:ind w:firstLine="357"/>
        <w:rPr>
          <w:color w:val="C00000"/>
          <w:lang w:val="it-IT"/>
        </w:rPr>
      </w:pPr>
      <w:proofErr w:type="spellStart"/>
      <w:r w:rsidRPr="00F81081">
        <w:rPr>
          <w:lang w:val="it-IT"/>
        </w:rPr>
        <w:t>Svako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odstupanje</w:t>
      </w:r>
      <w:proofErr w:type="spellEnd"/>
      <w:r w:rsidRPr="00F81081">
        <w:rPr>
          <w:lang w:val="it-IT"/>
        </w:rPr>
        <w:t xml:space="preserve"> </w:t>
      </w:r>
      <w:proofErr w:type="gramStart"/>
      <w:r w:rsidRPr="00F81081">
        <w:rPr>
          <w:lang w:val="it-IT"/>
        </w:rPr>
        <w:t>od</w:t>
      </w:r>
      <w:proofErr w:type="gram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revidiranog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troškovnika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koji</w:t>
      </w:r>
      <w:proofErr w:type="spellEnd"/>
      <w:r w:rsidRPr="00F81081">
        <w:rPr>
          <w:lang w:val="it-IT"/>
        </w:rPr>
        <w:t xml:space="preserve"> je dio </w:t>
      </w:r>
      <w:proofErr w:type="spellStart"/>
      <w:r w:rsidRPr="00F81081">
        <w:rPr>
          <w:lang w:val="it-IT"/>
        </w:rPr>
        <w:t>Ugovora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bez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odobrenja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nadležnog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upravnog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tijela</w:t>
      </w:r>
      <w:proofErr w:type="spellEnd"/>
      <w:r w:rsidRPr="00F81081">
        <w:rPr>
          <w:lang w:val="it-IT"/>
        </w:rPr>
        <w:t xml:space="preserve"> Grada </w:t>
      </w:r>
      <w:proofErr w:type="spellStart"/>
      <w:r w:rsidRPr="00F81081">
        <w:rPr>
          <w:lang w:val="it-IT"/>
        </w:rPr>
        <w:t>smatrat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će</w:t>
      </w:r>
      <w:proofErr w:type="spellEnd"/>
      <w:r w:rsidRPr="00F81081">
        <w:rPr>
          <w:lang w:val="it-IT"/>
        </w:rPr>
        <w:t xml:space="preserve"> se </w:t>
      </w:r>
      <w:proofErr w:type="spellStart"/>
      <w:r w:rsidRPr="00F81081">
        <w:rPr>
          <w:lang w:val="it-IT"/>
        </w:rPr>
        <w:t>nenamjenskim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trošenjem</w:t>
      </w:r>
      <w:proofErr w:type="spellEnd"/>
      <w:r w:rsidRPr="00F81081">
        <w:rPr>
          <w:lang w:val="it-IT"/>
        </w:rPr>
        <w:t xml:space="preserve"> </w:t>
      </w:r>
      <w:proofErr w:type="spellStart"/>
      <w:r w:rsidRPr="00F81081">
        <w:rPr>
          <w:lang w:val="it-IT"/>
        </w:rPr>
        <w:t>sredstava</w:t>
      </w:r>
      <w:proofErr w:type="spellEnd"/>
      <w:r w:rsidRPr="00F81081">
        <w:rPr>
          <w:lang w:val="it-IT"/>
        </w:rPr>
        <w:t>.</w:t>
      </w:r>
    </w:p>
    <w:p w14:paraId="3CBF1626" w14:textId="77777777" w:rsidR="004A54F3" w:rsidRPr="00BB52F6" w:rsidRDefault="004A54F3" w:rsidP="00C27645">
      <w:pPr>
        <w:pStyle w:val="BodyText"/>
        <w:spacing w:before="1"/>
        <w:rPr>
          <w:color w:val="C0000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858"/>
      </w:tblGrid>
      <w:tr w:rsidR="004A54F3" w:rsidRPr="00B57878" w14:paraId="5D4978F6" w14:textId="77777777">
        <w:trPr>
          <w:jc w:val="center"/>
        </w:trPr>
        <w:tc>
          <w:tcPr>
            <w:tcW w:w="6858" w:type="dxa"/>
            <w:shd w:val="clear" w:color="auto" w:fill="D9D9D9"/>
          </w:tcPr>
          <w:p w14:paraId="09C17245" w14:textId="77777777" w:rsidR="004A54F3" w:rsidRPr="00B57878" w:rsidRDefault="00C27645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it-IT"/>
              </w:rPr>
            </w:pPr>
            <w:bookmarkStart w:id="38" w:name="_Toc210203307"/>
            <w:r w:rsidRPr="00B57878">
              <w:rPr>
                <w:rFonts w:ascii="Times New Roman" w:hAnsi="Times New Roman"/>
                <w:lang w:val="it-IT"/>
              </w:rPr>
              <w:t>IZVJEŠTAVANJE I PRAĆENJE KORIŠTENJA SREDSTAVA</w:t>
            </w:r>
            <w:bookmarkEnd w:id="38"/>
          </w:p>
        </w:tc>
      </w:tr>
    </w:tbl>
    <w:p w14:paraId="66B26289" w14:textId="77777777" w:rsidR="004A54F3" w:rsidRPr="00B57878" w:rsidRDefault="004A54F3" w:rsidP="00C27645">
      <w:pPr>
        <w:pStyle w:val="BodyText"/>
        <w:spacing w:before="1"/>
        <w:rPr>
          <w:lang w:val="it-IT"/>
        </w:rPr>
      </w:pPr>
    </w:p>
    <w:p w14:paraId="647B148F" w14:textId="77777777" w:rsidR="004A54F3" w:rsidRPr="00B57878" w:rsidRDefault="004A54F3" w:rsidP="00EB043A">
      <w:pPr>
        <w:pStyle w:val="BodyText"/>
        <w:spacing w:before="1"/>
        <w:ind w:firstLine="357"/>
        <w:contextualSpacing/>
        <w:rPr>
          <w:lang w:val="it-IT"/>
        </w:rPr>
      </w:pPr>
      <w:proofErr w:type="spellStart"/>
      <w:r w:rsidRPr="00B57878">
        <w:rPr>
          <w:lang w:val="it-IT"/>
        </w:rPr>
        <w:t>Nadležni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upravni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odjel</w:t>
      </w:r>
      <w:proofErr w:type="spellEnd"/>
      <w:r w:rsidRPr="00B57878">
        <w:rPr>
          <w:lang w:val="it-IT"/>
        </w:rPr>
        <w:t xml:space="preserve"> Grada </w:t>
      </w:r>
      <w:proofErr w:type="spellStart"/>
      <w:r w:rsidRPr="00B57878">
        <w:rPr>
          <w:lang w:val="it-IT"/>
        </w:rPr>
        <w:t>ovlašten</w:t>
      </w:r>
      <w:proofErr w:type="spellEnd"/>
      <w:r w:rsidRPr="00B57878">
        <w:rPr>
          <w:lang w:val="it-IT"/>
        </w:rPr>
        <w:t xml:space="preserve"> je </w:t>
      </w:r>
      <w:proofErr w:type="spellStart"/>
      <w:r w:rsidRPr="00B57878">
        <w:rPr>
          <w:lang w:val="it-IT"/>
        </w:rPr>
        <w:t>pratiti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provedbu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financiranih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projekta</w:t>
      </w:r>
      <w:proofErr w:type="spellEnd"/>
      <w:r w:rsidRPr="00B57878">
        <w:rPr>
          <w:lang w:val="it-IT"/>
        </w:rPr>
        <w:t xml:space="preserve">, </w:t>
      </w:r>
      <w:proofErr w:type="spellStart"/>
      <w:r w:rsidRPr="00B57878">
        <w:rPr>
          <w:lang w:val="it-IT"/>
        </w:rPr>
        <w:t>programa</w:t>
      </w:r>
      <w:proofErr w:type="spellEnd"/>
      <w:r w:rsidRPr="00B57878">
        <w:rPr>
          <w:lang w:val="it-IT"/>
        </w:rPr>
        <w:t xml:space="preserve">, </w:t>
      </w:r>
      <w:proofErr w:type="spellStart"/>
      <w:r w:rsidRPr="00B57878">
        <w:rPr>
          <w:lang w:val="it-IT"/>
        </w:rPr>
        <w:t>manifestacija</w:t>
      </w:r>
      <w:proofErr w:type="spellEnd"/>
      <w:r w:rsidRPr="00B57878">
        <w:rPr>
          <w:lang w:val="it-IT"/>
        </w:rPr>
        <w:t xml:space="preserve"> i </w:t>
      </w:r>
      <w:proofErr w:type="spellStart"/>
      <w:r w:rsidRPr="00B57878">
        <w:rPr>
          <w:lang w:val="it-IT"/>
        </w:rPr>
        <w:t>aktivnosti</w:t>
      </w:r>
      <w:proofErr w:type="spellEnd"/>
      <w:r w:rsidRPr="00B57878">
        <w:rPr>
          <w:lang w:val="it-IT"/>
        </w:rPr>
        <w:t xml:space="preserve">, </w:t>
      </w:r>
      <w:proofErr w:type="spellStart"/>
      <w:r w:rsidRPr="00B57878">
        <w:rPr>
          <w:lang w:val="it-IT"/>
        </w:rPr>
        <w:t>sukladno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važećim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propisima</w:t>
      </w:r>
      <w:proofErr w:type="spellEnd"/>
      <w:r w:rsidRPr="00B57878">
        <w:rPr>
          <w:lang w:val="it-IT"/>
        </w:rPr>
        <w:t xml:space="preserve"> i </w:t>
      </w:r>
      <w:proofErr w:type="spellStart"/>
      <w:r w:rsidRPr="00B57878">
        <w:rPr>
          <w:lang w:val="it-IT"/>
        </w:rPr>
        <w:t>utvrđenim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ugovornim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obvezama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korisnika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sredstava</w:t>
      </w:r>
      <w:proofErr w:type="spellEnd"/>
      <w:r w:rsidRPr="00B57878">
        <w:rPr>
          <w:lang w:val="it-IT"/>
        </w:rPr>
        <w:t>.</w:t>
      </w:r>
    </w:p>
    <w:p w14:paraId="60D09647" w14:textId="77777777" w:rsidR="004A54F3" w:rsidRPr="00B57878" w:rsidRDefault="004A54F3" w:rsidP="00EB043A">
      <w:pPr>
        <w:pStyle w:val="BodyText"/>
        <w:spacing w:before="1"/>
        <w:ind w:firstLine="357"/>
        <w:contextualSpacing/>
        <w:rPr>
          <w:lang w:val="it-IT"/>
        </w:rPr>
      </w:pPr>
      <w:proofErr w:type="spellStart"/>
      <w:r w:rsidRPr="00B57878">
        <w:rPr>
          <w:lang w:val="it-IT"/>
        </w:rPr>
        <w:lastRenderedPageBreak/>
        <w:t>Praćenje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će</w:t>
      </w:r>
      <w:proofErr w:type="spellEnd"/>
      <w:r w:rsidRPr="00B57878">
        <w:rPr>
          <w:lang w:val="it-IT"/>
        </w:rPr>
        <w:t xml:space="preserve"> se </w:t>
      </w:r>
      <w:proofErr w:type="spellStart"/>
      <w:r w:rsidRPr="00B57878">
        <w:rPr>
          <w:lang w:val="it-IT"/>
        </w:rPr>
        <w:t>vršiti</w:t>
      </w:r>
      <w:proofErr w:type="spellEnd"/>
      <w:r w:rsidRPr="00B57878">
        <w:rPr>
          <w:lang w:val="it-IT"/>
        </w:rPr>
        <w:t xml:space="preserve"> </w:t>
      </w:r>
      <w:proofErr w:type="spellStart"/>
      <w:r w:rsidR="00400FAE" w:rsidRPr="00B57878">
        <w:rPr>
          <w:lang w:val="it-IT"/>
        </w:rPr>
        <w:t>na</w:t>
      </w:r>
      <w:proofErr w:type="spellEnd"/>
      <w:r w:rsidR="00400FAE" w:rsidRPr="00B57878">
        <w:rPr>
          <w:lang w:val="it-IT"/>
        </w:rPr>
        <w:t xml:space="preserve"> </w:t>
      </w:r>
      <w:proofErr w:type="spellStart"/>
      <w:r w:rsidR="00400FAE" w:rsidRPr="00B57878">
        <w:rPr>
          <w:lang w:val="it-IT"/>
        </w:rPr>
        <w:t>temelju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Godišnjih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izvješća</w:t>
      </w:r>
      <w:proofErr w:type="spellEnd"/>
      <w:r w:rsidRPr="00B57878">
        <w:rPr>
          <w:lang w:val="it-IT"/>
        </w:rPr>
        <w:t xml:space="preserve"> o </w:t>
      </w:r>
      <w:proofErr w:type="spellStart"/>
      <w:r w:rsidRPr="00B57878">
        <w:rPr>
          <w:lang w:val="it-IT"/>
        </w:rPr>
        <w:t>ostvarivanju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programa</w:t>
      </w:r>
      <w:proofErr w:type="spellEnd"/>
      <w:r w:rsidRPr="00B57878">
        <w:rPr>
          <w:lang w:val="it-IT"/>
        </w:rPr>
        <w:t xml:space="preserve"> i </w:t>
      </w:r>
      <w:proofErr w:type="spellStart"/>
      <w:r w:rsidRPr="00B57878">
        <w:rPr>
          <w:lang w:val="it-IT"/>
        </w:rPr>
        <w:t>financijskih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izvješća</w:t>
      </w:r>
      <w:proofErr w:type="spellEnd"/>
      <w:r w:rsidRPr="00B57878">
        <w:rPr>
          <w:lang w:val="it-IT"/>
        </w:rPr>
        <w:t xml:space="preserve"> o </w:t>
      </w:r>
      <w:proofErr w:type="spellStart"/>
      <w:r w:rsidRPr="00B57878">
        <w:rPr>
          <w:lang w:val="it-IT"/>
        </w:rPr>
        <w:t>namjenskom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utrošku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sredstava</w:t>
      </w:r>
      <w:proofErr w:type="spellEnd"/>
      <w:r w:rsidRPr="00B57878">
        <w:rPr>
          <w:lang w:val="it-IT"/>
        </w:rPr>
        <w:t xml:space="preserve"> i, </w:t>
      </w:r>
      <w:proofErr w:type="spellStart"/>
      <w:r w:rsidRPr="00B57878">
        <w:rPr>
          <w:lang w:val="it-IT"/>
        </w:rPr>
        <w:t>po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potrebi</w:t>
      </w:r>
      <w:proofErr w:type="spellEnd"/>
      <w:r w:rsidRPr="00B57878">
        <w:rPr>
          <w:lang w:val="it-IT"/>
        </w:rPr>
        <w:t xml:space="preserve">, </w:t>
      </w:r>
      <w:proofErr w:type="spellStart"/>
      <w:r w:rsidRPr="00B57878">
        <w:rPr>
          <w:lang w:val="it-IT"/>
        </w:rPr>
        <w:t>terenskom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provjerom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kod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korisnika</w:t>
      </w:r>
      <w:proofErr w:type="spellEnd"/>
      <w:r w:rsidRPr="00B57878">
        <w:rPr>
          <w:lang w:val="it-IT"/>
        </w:rPr>
        <w:t>.</w:t>
      </w:r>
    </w:p>
    <w:p w14:paraId="3D2203F3" w14:textId="77777777" w:rsidR="004A54F3" w:rsidRPr="00B57878" w:rsidRDefault="004A54F3" w:rsidP="00EB043A">
      <w:pPr>
        <w:pStyle w:val="BodyText"/>
        <w:spacing w:before="1"/>
        <w:ind w:firstLine="357"/>
        <w:contextualSpacing/>
        <w:rPr>
          <w:lang w:val="it-IT"/>
        </w:rPr>
      </w:pPr>
      <w:r w:rsidRPr="00B57878">
        <w:rPr>
          <w:lang w:val="it-IT"/>
        </w:rPr>
        <w:t xml:space="preserve">Radi </w:t>
      </w:r>
      <w:proofErr w:type="spellStart"/>
      <w:r w:rsidRPr="00B57878">
        <w:rPr>
          <w:lang w:val="it-IT"/>
        </w:rPr>
        <w:t>kontrole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namjenskog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korištenja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sredstava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korisnici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financiranja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obvezno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dostavljaju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Gradu</w:t>
      </w:r>
      <w:proofErr w:type="spellEnd"/>
      <w:r w:rsidRPr="00B57878">
        <w:rPr>
          <w:lang w:val="it-IT"/>
        </w:rPr>
        <w:t xml:space="preserve"> </w:t>
      </w:r>
      <w:proofErr w:type="spellStart"/>
      <w:r w:rsidR="00EB043A" w:rsidRPr="00B57878">
        <w:rPr>
          <w:lang w:val="it-IT"/>
        </w:rPr>
        <w:t>Samoboru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izvješće</w:t>
      </w:r>
      <w:proofErr w:type="spellEnd"/>
      <w:r w:rsidRPr="00B57878">
        <w:rPr>
          <w:lang w:val="it-IT"/>
        </w:rPr>
        <w:t xml:space="preserve"> o </w:t>
      </w:r>
      <w:proofErr w:type="spellStart"/>
      <w:r w:rsidRPr="00B57878">
        <w:rPr>
          <w:lang w:val="it-IT"/>
        </w:rPr>
        <w:t>ostvarivanju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programa</w:t>
      </w:r>
      <w:proofErr w:type="spellEnd"/>
      <w:r w:rsidRPr="00B57878">
        <w:rPr>
          <w:lang w:val="it-IT"/>
        </w:rPr>
        <w:t xml:space="preserve"> i </w:t>
      </w:r>
      <w:proofErr w:type="spellStart"/>
      <w:r w:rsidRPr="00B57878">
        <w:rPr>
          <w:lang w:val="it-IT"/>
        </w:rPr>
        <w:t>financijsko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izvješće</w:t>
      </w:r>
      <w:proofErr w:type="spellEnd"/>
      <w:r w:rsidRPr="00B57878">
        <w:rPr>
          <w:lang w:val="it-IT"/>
        </w:rPr>
        <w:t xml:space="preserve"> o </w:t>
      </w:r>
      <w:proofErr w:type="spellStart"/>
      <w:r w:rsidRPr="00B57878">
        <w:rPr>
          <w:lang w:val="it-IT"/>
        </w:rPr>
        <w:t>namjenskom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utrošku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sredstava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iz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proračuna</w:t>
      </w:r>
      <w:proofErr w:type="spellEnd"/>
      <w:r w:rsidRPr="00B57878">
        <w:rPr>
          <w:lang w:val="it-IT"/>
        </w:rPr>
        <w:t xml:space="preserve"> Grada </w:t>
      </w:r>
      <w:proofErr w:type="spellStart"/>
      <w:r w:rsidR="00EB043A" w:rsidRPr="00B57878">
        <w:rPr>
          <w:lang w:val="it-IT"/>
        </w:rPr>
        <w:t>Samobora</w:t>
      </w:r>
      <w:proofErr w:type="spellEnd"/>
      <w:r w:rsidRPr="00B57878">
        <w:rPr>
          <w:lang w:val="it-IT"/>
        </w:rPr>
        <w:t xml:space="preserve"> za </w:t>
      </w:r>
      <w:proofErr w:type="spellStart"/>
      <w:r w:rsidRPr="00B57878">
        <w:rPr>
          <w:lang w:val="it-IT"/>
        </w:rPr>
        <w:t>razdoblje</w:t>
      </w:r>
      <w:proofErr w:type="spellEnd"/>
      <w:r w:rsidRPr="00B57878">
        <w:rPr>
          <w:lang w:val="it-IT"/>
        </w:rPr>
        <w:t xml:space="preserve"> </w:t>
      </w:r>
      <w:r w:rsidR="00EB043A" w:rsidRPr="00B57878">
        <w:rPr>
          <w:lang w:val="it-IT"/>
        </w:rPr>
        <w:t xml:space="preserve">od </w:t>
      </w:r>
      <w:r w:rsidRPr="00B57878">
        <w:rPr>
          <w:lang w:val="it-IT"/>
        </w:rPr>
        <w:t xml:space="preserve">1. </w:t>
      </w:r>
      <w:proofErr w:type="spellStart"/>
      <w:r w:rsidRPr="00B57878">
        <w:rPr>
          <w:lang w:val="it-IT"/>
        </w:rPr>
        <w:t>siječnja</w:t>
      </w:r>
      <w:proofErr w:type="spellEnd"/>
      <w:r w:rsidRPr="00B57878">
        <w:rPr>
          <w:lang w:val="it-IT"/>
        </w:rPr>
        <w:t xml:space="preserve"> do 31. </w:t>
      </w:r>
      <w:proofErr w:type="spellStart"/>
      <w:r w:rsidRPr="00B57878">
        <w:rPr>
          <w:lang w:val="it-IT"/>
        </w:rPr>
        <w:t>prosinca</w:t>
      </w:r>
      <w:proofErr w:type="spellEnd"/>
      <w:r w:rsidRPr="00B57878">
        <w:rPr>
          <w:lang w:val="it-IT"/>
        </w:rPr>
        <w:t xml:space="preserve"> 202</w:t>
      </w:r>
      <w:r w:rsidR="00B57878" w:rsidRPr="00B57878">
        <w:rPr>
          <w:lang w:val="it-IT"/>
        </w:rPr>
        <w:t>6</w:t>
      </w:r>
      <w:r w:rsidRPr="00B57878">
        <w:rPr>
          <w:lang w:val="it-IT"/>
        </w:rPr>
        <w:t xml:space="preserve">. godine </w:t>
      </w:r>
      <w:proofErr w:type="spellStart"/>
      <w:r w:rsidRPr="00B57878">
        <w:rPr>
          <w:lang w:val="it-IT"/>
        </w:rPr>
        <w:t>na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propisanom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obrascu</w:t>
      </w:r>
      <w:proofErr w:type="spellEnd"/>
      <w:r w:rsidRPr="00B57878">
        <w:rPr>
          <w:lang w:val="it-IT"/>
        </w:rPr>
        <w:t xml:space="preserve"> u </w:t>
      </w:r>
      <w:proofErr w:type="spellStart"/>
      <w:r w:rsidRPr="00B57878">
        <w:rPr>
          <w:lang w:val="it-IT"/>
        </w:rPr>
        <w:t>roku</w:t>
      </w:r>
      <w:proofErr w:type="spellEnd"/>
      <w:r w:rsidRPr="00B57878">
        <w:rPr>
          <w:lang w:val="it-IT"/>
        </w:rPr>
        <w:t xml:space="preserve"> </w:t>
      </w:r>
      <w:proofErr w:type="gramStart"/>
      <w:r w:rsidRPr="00B57878">
        <w:rPr>
          <w:lang w:val="it-IT"/>
        </w:rPr>
        <w:t>od</w:t>
      </w:r>
      <w:proofErr w:type="gramEnd"/>
      <w:r w:rsidRPr="00B57878">
        <w:rPr>
          <w:lang w:val="it-IT"/>
        </w:rPr>
        <w:t xml:space="preserve"> 30 </w:t>
      </w:r>
      <w:proofErr w:type="spellStart"/>
      <w:r w:rsidRPr="00B57878">
        <w:rPr>
          <w:lang w:val="it-IT"/>
        </w:rPr>
        <w:t>dana</w:t>
      </w:r>
      <w:proofErr w:type="spellEnd"/>
      <w:r w:rsidRPr="00B57878">
        <w:rPr>
          <w:lang w:val="it-IT"/>
        </w:rPr>
        <w:t xml:space="preserve"> </w:t>
      </w:r>
      <w:proofErr w:type="gramStart"/>
      <w:r w:rsidRPr="00B57878">
        <w:rPr>
          <w:lang w:val="it-IT"/>
        </w:rPr>
        <w:t>od</w:t>
      </w:r>
      <w:proofErr w:type="gram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realizacije</w:t>
      </w:r>
      <w:proofErr w:type="spellEnd"/>
      <w:r w:rsidRPr="00B57878">
        <w:rPr>
          <w:lang w:val="it-IT"/>
        </w:rPr>
        <w:t xml:space="preserve"> </w:t>
      </w:r>
      <w:proofErr w:type="spellStart"/>
      <w:r w:rsidRPr="00B57878">
        <w:rPr>
          <w:lang w:val="it-IT"/>
        </w:rPr>
        <w:t>projekta</w:t>
      </w:r>
      <w:proofErr w:type="spellEnd"/>
      <w:r w:rsidRPr="00B57878">
        <w:rPr>
          <w:lang w:val="it-IT"/>
        </w:rPr>
        <w:t xml:space="preserve">, </w:t>
      </w:r>
      <w:proofErr w:type="spellStart"/>
      <w:r w:rsidRPr="00B57878">
        <w:rPr>
          <w:lang w:val="it-IT"/>
        </w:rPr>
        <w:t>programa</w:t>
      </w:r>
      <w:proofErr w:type="spellEnd"/>
      <w:r w:rsidRPr="00B57878">
        <w:rPr>
          <w:lang w:val="it-IT"/>
        </w:rPr>
        <w:t xml:space="preserve">, </w:t>
      </w:r>
      <w:proofErr w:type="spellStart"/>
      <w:r w:rsidRPr="00B57878">
        <w:rPr>
          <w:lang w:val="it-IT"/>
        </w:rPr>
        <w:t>manifestacije</w:t>
      </w:r>
      <w:proofErr w:type="spellEnd"/>
      <w:r w:rsidR="00EB043A" w:rsidRPr="00B57878">
        <w:rPr>
          <w:lang w:val="it-IT"/>
        </w:rPr>
        <w:t xml:space="preserve"> i </w:t>
      </w:r>
      <w:proofErr w:type="spellStart"/>
      <w:r w:rsidRPr="00B57878">
        <w:rPr>
          <w:lang w:val="it-IT"/>
        </w:rPr>
        <w:t>aktivnosti</w:t>
      </w:r>
      <w:proofErr w:type="spellEnd"/>
      <w:r w:rsidR="00EB043A" w:rsidRPr="00B57878">
        <w:rPr>
          <w:lang w:val="it-IT"/>
        </w:rPr>
        <w:t xml:space="preserve"> </w:t>
      </w:r>
      <w:proofErr w:type="spellStart"/>
      <w:r w:rsidR="00EB043A" w:rsidRPr="00B57878">
        <w:rPr>
          <w:lang w:val="it-IT"/>
        </w:rPr>
        <w:t>sukladno</w:t>
      </w:r>
      <w:proofErr w:type="spellEnd"/>
      <w:r w:rsidR="00EB043A" w:rsidRPr="00B57878">
        <w:rPr>
          <w:lang w:val="it-IT"/>
        </w:rPr>
        <w:t xml:space="preserve"> </w:t>
      </w:r>
      <w:proofErr w:type="spellStart"/>
      <w:r w:rsidR="00EB043A" w:rsidRPr="00B57878">
        <w:rPr>
          <w:lang w:val="it-IT"/>
        </w:rPr>
        <w:t>uputama</w:t>
      </w:r>
      <w:proofErr w:type="spellEnd"/>
      <w:r w:rsidR="00EB043A" w:rsidRPr="00B57878">
        <w:rPr>
          <w:lang w:val="it-IT"/>
        </w:rPr>
        <w:t>.</w:t>
      </w:r>
    </w:p>
    <w:p w14:paraId="5CFE592B" w14:textId="77777777" w:rsidR="00EB043A" w:rsidRPr="00B57878" w:rsidRDefault="00EB043A" w:rsidP="00EB043A">
      <w:pPr>
        <w:ind w:firstLine="357"/>
        <w:jc w:val="both"/>
        <w:rPr>
          <w:lang w:val="it-IT"/>
        </w:rPr>
      </w:pPr>
      <w:r w:rsidRPr="00B57878">
        <w:rPr>
          <w:lang w:val="it-IT"/>
        </w:rPr>
        <w:t>Svako nepoštivanje ugovorne obveze bez prethodnog objašnjenja i obrazloženja prema Upravnom odjelu za društvene djelatnosti Grada Samobora podrazumijeva kršenje ugovorne obveze te za posljedicu, u konačnici, može imati i onemogućavanje prijave na Javni natječaj za dodjelu financijskih sredstava u idućim godinama.</w:t>
      </w:r>
    </w:p>
    <w:p w14:paraId="24AFA2EF" w14:textId="77777777" w:rsidR="00EB043A" w:rsidRPr="00B57878" w:rsidRDefault="00EB043A" w:rsidP="00EB043A">
      <w:pPr>
        <w:ind w:firstLine="357"/>
        <w:jc w:val="both"/>
        <w:rPr>
          <w:lang w:val="it-IT"/>
        </w:rPr>
      </w:pPr>
      <w:r w:rsidRPr="00B57878">
        <w:rPr>
          <w:lang w:val="it-IT"/>
        </w:rPr>
        <w:t xml:space="preserve">Grad Samobor zadržava pravo praćenja izvršenja programa i projekata do dvije godine nakon </w:t>
      </w:r>
      <w:r w:rsidR="002F2CE9" w:rsidRPr="00B57878">
        <w:rPr>
          <w:lang w:val="it-IT"/>
        </w:rPr>
        <w:t>njihovog završetka,</w:t>
      </w:r>
      <w:r w:rsidRPr="00B57878">
        <w:rPr>
          <w:lang w:val="it-IT"/>
        </w:rPr>
        <w:t xml:space="preserve"> a organizacija civilnog društva obvezna je u svojim promotivnim materijalima istaknuti grb i naziv Grada Samobora kao davatelja financijskih sredstava.</w:t>
      </w:r>
    </w:p>
    <w:p w14:paraId="010A7C47" w14:textId="77777777" w:rsidR="00162018" w:rsidRPr="00BB52F6" w:rsidRDefault="00162018" w:rsidP="00C27645">
      <w:pPr>
        <w:rPr>
          <w:color w:val="C0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/>
        <w:tblLook w:val="04A0" w:firstRow="1" w:lastRow="0" w:firstColumn="1" w:lastColumn="0" w:noHBand="0" w:noVBand="1"/>
      </w:tblPr>
      <w:tblGrid>
        <w:gridCol w:w="9486"/>
      </w:tblGrid>
      <w:tr w:rsidR="00BB52F6" w:rsidRPr="00BB52F6" w14:paraId="790FE498" w14:textId="77777777">
        <w:tc>
          <w:tcPr>
            <w:tcW w:w="9714" w:type="dxa"/>
            <w:shd w:val="clear" w:color="auto" w:fill="FAE2D5"/>
          </w:tcPr>
          <w:p w14:paraId="0A4E4DEB" w14:textId="77777777" w:rsidR="00162018" w:rsidRPr="00B57878" w:rsidRDefault="00162018">
            <w:pPr>
              <w:pStyle w:val="Heading2"/>
              <w:numPr>
                <w:ilvl w:val="0"/>
                <w:numId w:val="0"/>
              </w:numPr>
              <w:spacing w:before="60" w:after="6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bookmarkStart w:id="39" w:name="_Toc210203308"/>
            <w:r w:rsidRPr="00B57878">
              <w:rPr>
                <w:rFonts w:ascii="Times New Roman" w:hAnsi="Times New Roman"/>
                <w:lang w:val="it-IT"/>
              </w:rPr>
              <w:t xml:space="preserve">POSTUPANJE S PRIJAVAMA NAKON PROVEDBE </w:t>
            </w:r>
            <w:r w:rsidR="00EB043A" w:rsidRPr="00B57878">
              <w:rPr>
                <w:rFonts w:ascii="Times New Roman" w:hAnsi="Times New Roman"/>
                <w:lang w:val="it-IT"/>
              </w:rPr>
              <w:t>JAVNOG NATJEČAJA</w:t>
            </w:r>
            <w:bookmarkEnd w:id="39"/>
          </w:p>
        </w:tc>
      </w:tr>
    </w:tbl>
    <w:p w14:paraId="71C197B6" w14:textId="77777777" w:rsidR="00162018" w:rsidRPr="00BB52F6" w:rsidRDefault="00162018" w:rsidP="00EB043A">
      <w:pPr>
        <w:contextualSpacing/>
        <w:rPr>
          <w:color w:val="C00000"/>
          <w:lang w:val="it-IT"/>
        </w:rPr>
      </w:pPr>
    </w:p>
    <w:p w14:paraId="2AE60659" w14:textId="77777777" w:rsidR="00162018" w:rsidRPr="00B57878" w:rsidRDefault="00162018" w:rsidP="00EB043A">
      <w:pPr>
        <w:ind w:firstLine="357"/>
        <w:contextualSpacing/>
        <w:jc w:val="both"/>
        <w:rPr>
          <w:lang w:val="it-IT"/>
        </w:rPr>
      </w:pPr>
      <w:r w:rsidRPr="00B57878">
        <w:rPr>
          <w:lang w:val="it-IT"/>
        </w:rPr>
        <w:t>Sva dokumentacija prijavitelja, vezana uz prijavu, bit će odložena i čuvana u skladu s propisima o zaštiti i očuvanju dokumentarnog i arhivskog gradiva te se ne vraća prijavitelju.</w:t>
      </w:r>
    </w:p>
    <w:p w14:paraId="558E4718" w14:textId="77777777" w:rsidR="00162018" w:rsidRPr="00BB52F6" w:rsidRDefault="00162018" w:rsidP="00C27645">
      <w:pPr>
        <w:rPr>
          <w:color w:val="C0000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/>
        <w:tblLook w:val="04A0" w:firstRow="1" w:lastRow="0" w:firstColumn="1" w:lastColumn="0" w:noHBand="0" w:noVBand="1"/>
      </w:tblPr>
      <w:tblGrid>
        <w:gridCol w:w="9486"/>
      </w:tblGrid>
      <w:tr w:rsidR="00BB52F6" w:rsidRPr="00BB52F6" w14:paraId="103F931A" w14:textId="77777777">
        <w:trPr>
          <w:jc w:val="center"/>
        </w:trPr>
        <w:tc>
          <w:tcPr>
            <w:tcW w:w="9714" w:type="dxa"/>
            <w:shd w:val="clear" w:color="auto" w:fill="FAE2D5"/>
          </w:tcPr>
          <w:p w14:paraId="4E4A377D" w14:textId="77777777" w:rsidR="00C27645" w:rsidRPr="00B57878" w:rsidRDefault="00C27645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rFonts w:ascii="Times New Roman" w:hAnsi="Times New Roman"/>
                <w:lang w:val="it-IT"/>
              </w:rPr>
            </w:pPr>
            <w:bookmarkStart w:id="40" w:name="_Toc210203309"/>
            <w:r w:rsidRPr="00B57878">
              <w:rPr>
                <w:rFonts w:ascii="Times New Roman" w:hAnsi="Times New Roman"/>
                <w:lang w:val="it-IT"/>
              </w:rPr>
              <w:t>ZAŠTITA OSOBNIH PODATAKA</w:t>
            </w:r>
            <w:bookmarkEnd w:id="40"/>
          </w:p>
        </w:tc>
      </w:tr>
    </w:tbl>
    <w:p w14:paraId="71FAF401" w14:textId="77777777" w:rsidR="00162018" w:rsidRPr="00BB52F6" w:rsidRDefault="00162018" w:rsidP="00C27645">
      <w:pPr>
        <w:rPr>
          <w:color w:val="C00000"/>
          <w:lang w:val="it-IT"/>
        </w:rPr>
      </w:pPr>
    </w:p>
    <w:p w14:paraId="436FC6F8" w14:textId="77777777" w:rsidR="00162018" w:rsidRPr="00720F8F" w:rsidRDefault="00162018" w:rsidP="00C27645">
      <w:pPr>
        <w:ind w:firstLine="357"/>
        <w:jc w:val="both"/>
        <w:rPr>
          <w:lang w:val="pl-PL"/>
        </w:rPr>
      </w:pPr>
      <w:r w:rsidRPr="00B57878">
        <w:rPr>
          <w:lang w:val="it-IT"/>
        </w:rPr>
        <w:t xml:space="preserve">Svi prijavitelji i njihovi partneri podnošenjem prijave daju svoju suglasnost Gradu Samoboru da u njoj navedene osobne podatke prikuplja i obrađuje u svrhu prikupljanja i financiranja programa, projekata, manifestacija i aktivnosti te da ih može koristiti u svrhu uplate odobrenih financijskih sredstava, kontaktiranja i objave na mrežnoj stranici/ili u javnom glasilu Grada Samobora. </w:t>
      </w:r>
      <w:r w:rsidRPr="00720F8F">
        <w:rPr>
          <w:lang w:val="pl-PL"/>
        </w:rPr>
        <w:t xml:space="preserve">Prava prijavitelja i postupanje u odnosu na njegove osobne podatke objavljena su na </w:t>
      </w:r>
      <w:hyperlink r:id="rId13" w:history="1">
        <w:r w:rsidRPr="00720F8F">
          <w:rPr>
            <w:rStyle w:val="Hyperlink"/>
            <w:color w:val="auto"/>
            <w:lang w:val="pl-PL"/>
          </w:rPr>
          <w:t>https://www.samobor.hr/grad/zastita-osobnih-podataka-c385</w:t>
        </w:r>
      </w:hyperlink>
      <w:r w:rsidRPr="00720F8F">
        <w:rPr>
          <w:lang w:val="pl-PL"/>
        </w:rPr>
        <w:t>.</w:t>
      </w:r>
    </w:p>
    <w:p w14:paraId="3230F4A2" w14:textId="77777777" w:rsidR="00162018" w:rsidRPr="00720F8F" w:rsidRDefault="00162018" w:rsidP="00C27645">
      <w:pPr>
        <w:rPr>
          <w:color w:val="C00000"/>
          <w:lang w:val="pl-PL"/>
        </w:rPr>
      </w:pPr>
    </w:p>
    <w:p w14:paraId="1B25AAD8" w14:textId="77777777" w:rsidR="00162018" w:rsidRPr="00720F8F" w:rsidRDefault="00162018" w:rsidP="00C27645">
      <w:pPr>
        <w:rPr>
          <w:color w:val="C00000"/>
          <w:lang w:val="pl-PL"/>
        </w:rPr>
      </w:pPr>
    </w:p>
    <w:p w14:paraId="0F17D898" w14:textId="77777777" w:rsidR="00162018" w:rsidRPr="00720F8F" w:rsidRDefault="00162018" w:rsidP="00C27645">
      <w:pPr>
        <w:rPr>
          <w:color w:val="C00000"/>
          <w:lang w:val="pl-PL"/>
        </w:rPr>
      </w:pPr>
    </w:p>
    <w:p w14:paraId="20DCF492" w14:textId="77777777" w:rsidR="00162018" w:rsidRPr="00720F8F" w:rsidRDefault="00162018" w:rsidP="00C27645">
      <w:pPr>
        <w:rPr>
          <w:color w:val="C00000"/>
          <w:lang w:val="pl-PL"/>
        </w:rPr>
      </w:pPr>
    </w:p>
    <w:p w14:paraId="579F451A" w14:textId="77777777" w:rsidR="00162018" w:rsidRPr="00B57878" w:rsidRDefault="00162018" w:rsidP="00C27645">
      <w:r w:rsidRPr="00B57878">
        <w:t>Napomena:</w:t>
      </w:r>
    </w:p>
    <w:p w14:paraId="142ADBE7" w14:textId="77777777" w:rsidR="00162018" w:rsidRPr="00B57878" w:rsidRDefault="00162018" w:rsidP="00C27645">
      <w:r w:rsidRPr="00B57878">
        <w:t>riječi i pojmovi koji se koriste u Uputama, a imaju rodno značenje odnose se jednako na muški i ženski rod.</w:t>
      </w:r>
    </w:p>
    <w:p w14:paraId="4B42DE25" w14:textId="77777777" w:rsidR="00162018" w:rsidRPr="00BB52F6" w:rsidRDefault="00162018" w:rsidP="00C27645">
      <w:pPr>
        <w:pStyle w:val="Text1"/>
        <w:keepNext/>
        <w:tabs>
          <w:tab w:val="left" w:pos="567"/>
          <w:tab w:val="left" w:pos="2608"/>
          <w:tab w:val="left" w:pos="3317"/>
        </w:tabs>
        <w:spacing w:after="0"/>
        <w:ind w:left="0"/>
        <w:contextualSpacing/>
        <w:jc w:val="left"/>
        <w:rPr>
          <w:color w:val="C00000"/>
        </w:rPr>
      </w:pPr>
    </w:p>
    <w:sectPr w:rsidR="00162018" w:rsidRPr="00BB52F6" w:rsidSect="003410AC">
      <w:footerReference w:type="default" r:id="rId14"/>
      <w:footerReference w:type="first" r:id="rId15"/>
      <w:pgSz w:w="11906" w:h="16838" w:code="9"/>
      <w:pgMar w:top="1021" w:right="1276" w:bottom="1021" w:left="1134" w:header="397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59AB" w14:textId="77777777" w:rsidR="0051142F" w:rsidRDefault="0051142F">
      <w:r>
        <w:separator/>
      </w:r>
    </w:p>
  </w:endnote>
  <w:endnote w:type="continuationSeparator" w:id="0">
    <w:p w14:paraId="54CB3228" w14:textId="77777777" w:rsidR="0051142F" w:rsidRDefault="0051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09D7" w14:textId="56C92A35" w:rsidR="00587F8B" w:rsidRPr="008D4C59" w:rsidRDefault="00540112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7A7571" wp14:editId="549AEED4">
              <wp:simplePos x="0" y="0"/>
              <wp:positionH relativeFrom="page">
                <wp:posOffset>5681980</wp:posOffset>
              </wp:positionH>
              <wp:positionV relativeFrom="page">
                <wp:posOffset>8913495</wp:posOffset>
              </wp:positionV>
              <wp:extent cx="2125980" cy="2054860"/>
              <wp:effectExtent l="0" t="0" r="0" b="0"/>
              <wp:wrapNone/>
              <wp:docPr id="164323014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AE2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82C71" w14:textId="77777777" w:rsidR="00831794" w:rsidRDefault="00831794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831794">
                            <w:rPr>
                              <w:rFonts w:ascii="Aptos" w:hAnsi="Aptos"/>
                              <w:noProof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831794">
                            <w:rPr>
                              <w:rFonts w:ascii="Aptos" w:hAnsi="Aptos"/>
                              <w:noProof w:val="0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31794">
                            <w:rPr>
                              <w:rFonts w:ascii="Aptos Display" w:hAnsi="Aptos Display"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831794">
                            <w:rPr>
                              <w:rFonts w:ascii="Aptos Display" w:hAnsi="Aptos Display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A757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" o:spid="_x0000_s1026" type="#_x0000_t5" style="position:absolute;margin-left:447.4pt;margin-top:701.85pt;width:167.4pt;height:161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W+CwIAAPIDAAAOAAAAZHJzL2Uyb0RvYy54bWysU9uOEzEMfUfiH6K807moXXZHna6qliKk&#10;hUVa+IBMJnOBTByctDPl63HSCxW8IfIQ2bF9bB87y8dp0Oyg0PVgSp7NUs6UkVD3pi351y+7N/ec&#10;OS9MLTQYVfKjcvxx9frVcrSFyqEDXStkBGJcMdqSd97bIkmc7NQg3AysMmRsAAfhScU2qVGMhD7o&#10;JE/Tu2QErC2CVM7R6/Zk5KuI3zRK+uemccozXXKqzccb412FO1ktRdGisF0vz2WIf6hiEL2hpFeo&#10;rfCC7bH/C2roJYKDxs8kDAk0TS9V7IG6ydI/unnphFWxFyLH2StN7v/Byk+HF/sZQ+nOPoH87piB&#10;TSdMq9aIMHZK1JQuC0Qlo3XFNSAojkJZNX6EmkYr9h4iB1ODQwCk7tgUqT5eqVaTZ5Ie8yxfPNzT&#10;RCTZ8nQxv7+Lw0hEcQm36Px7BQMLQsk99lSVDnyIQhyenI9818yIIWSvv3HWDJqmdxCaZWk4seqr&#10;N2FfMGO/oPt612sdFWyrjUZGsSXfrd/l28U52N26aROcDYSwwIgowkskJnAR1s4VfqomMgaxgvpI&#10;FCGcFo8+Cgkd4E/ORlq6krsfe4GKM/3BEM0P2XwetjQq88XbnBS8tVS3FmEkQREznJ3EjT9t9t5i&#10;33aUKYtkGVjTaJreX2Z4qupcNy1WbOT8CcLm3urR6/dXXf0CAAD//wMAUEsDBBQABgAIAAAAIQA0&#10;+Bl05gAAAA4BAAAPAAAAZHJzL2Rvd25yZXYueG1sTI/BTsMwEETvSPyDtUhcUGuTlqYNcaoK6KXi&#10;QlskuLnJkkTY6xC7Sdqvxz3BbVYzmnmbLgejWYetqy1JuB8LYEi5LWoqJex369EcmPOKCqUtoYQT&#10;Olhm11epSgrb0xt2W1+yUEIuURIq75uEc5dXaJQb2wYpeF+2NcqHsy150ao+lBvNIyFm3KiawkKl&#10;GnyqMP/eHo2E13798NmdV5vnO/Hxs6H3/anTL1Le3gyrR2AeB/8Xhgt+QIcsMB3skQrHtIT5YhrQ&#10;fTCmYhIDu0SiaDEDdggqjuIJ8Czl/9/IfgEAAP//AwBQSwECLQAUAAYACAAAACEAtoM4kv4AAADh&#10;AQAAEwAAAAAAAAAAAAAAAAAAAAAAW0NvbnRlbnRfVHlwZXNdLnhtbFBLAQItABQABgAIAAAAIQA4&#10;/SH/1gAAAJQBAAALAAAAAAAAAAAAAAAAAC8BAABfcmVscy8ucmVsc1BLAQItABQABgAIAAAAIQDG&#10;dsW+CwIAAPIDAAAOAAAAAAAAAAAAAAAAAC4CAABkcnMvZTJvRG9jLnhtbFBLAQItABQABgAIAAAA&#10;IQA0+Bl05gAAAA4BAAAPAAAAAAAAAAAAAAAAAGUEAABkcnMvZG93bnJldi54bWxQSwUGAAAAAAQA&#10;BADzAAAAeAUAAAAA&#10;" adj="21600" fillcolor="#fae2d5" stroked="f">
              <v:textbox>
                <w:txbxContent>
                  <w:p w14:paraId="7DF82C71" w14:textId="77777777" w:rsidR="00831794" w:rsidRDefault="00831794">
                    <w:pPr>
                      <w:jc w:val="center"/>
                      <w:rPr>
                        <w:szCs w:val="72"/>
                      </w:rPr>
                    </w:pPr>
                    <w:r w:rsidRPr="00831794">
                      <w:rPr>
                        <w:rFonts w:ascii="Aptos" w:hAnsi="Aptos"/>
                        <w:noProof w:val="0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831794">
                      <w:rPr>
                        <w:rFonts w:ascii="Aptos" w:hAnsi="Aptos"/>
                        <w:noProof w:val="0"/>
                        <w:sz w:val="22"/>
                        <w:szCs w:val="22"/>
                      </w:rPr>
                      <w:fldChar w:fldCharType="separate"/>
                    </w:r>
                    <w:r w:rsidRPr="00831794">
                      <w:rPr>
                        <w:rFonts w:ascii="Aptos Display" w:hAnsi="Aptos Display"/>
                        <w:color w:val="FFFFFF"/>
                        <w:sz w:val="72"/>
                        <w:szCs w:val="72"/>
                      </w:rPr>
                      <w:t>2</w:t>
                    </w:r>
                    <w:r w:rsidRPr="00831794">
                      <w:rPr>
                        <w:rFonts w:ascii="Aptos Display" w:hAnsi="Aptos Display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97DE" w14:textId="77777777" w:rsidR="00331983" w:rsidRDefault="00331983">
    <w:pPr>
      <w:pStyle w:val="Footer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3676" w14:textId="77777777" w:rsidR="0051142F" w:rsidRDefault="0051142F">
      <w:r>
        <w:separator/>
      </w:r>
    </w:p>
  </w:footnote>
  <w:footnote w:type="continuationSeparator" w:id="0">
    <w:p w14:paraId="4F4543F8" w14:textId="77777777" w:rsidR="0051142F" w:rsidRDefault="0051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514A7"/>
    <w:multiLevelType w:val="hybridMultilevel"/>
    <w:tmpl w:val="046C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97BB5"/>
    <w:multiLevelType w:val="hybridMultilevel"/>
    <w:tmpl w:val="AB8EE1A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056771EE"/>
    <w:multiLevelType w:val="multilevel"/>
    <w:tmpl w:val="F7503D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71739D2"/>
    <w:multiLevelType w:val="multilevel"/>
    <w:tmpl w:val="237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6" w15:restartNumberingAfterBreak="0">
    <w:nsid w:val="09121A20"/>
    <w:multiLevelType w:val="hybridMultilevel"/>
    <w:tmpl w:val="F1CE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86E21"/>
    <w:multiLevelType w:val="hybridMultilevel"/>
    <w:tmpl w:val="8C86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96DC6"/>
    <w:multiLevelType w:val="multilevel"/>
    <w:tmpl w:val="223CD0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DA517A8"/>
    <w:multiLevelType w:val="hybridMultilevel"/>
    <w:tmpl w:val="6952FA28"/>
    <w:lvl w:ilvl="0" w:tplc="56EC0524">
      <w:start w:val="1"/>
      <w:numFmt w:val="decimal"/>
      <w:pStyle w:val="Heading4"/>
      <w:lvlText w:val="2.5.%1."/>
      <w:lvlJc w:val="left"/>
      <w:pPr>
        <w:ind w:left="19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2" w:hanging="360"/>
      </w:pPr>
    </w:lvl>
    <w:lvl w:ilvl="2" w:tplc="041A001B" w:tentative="1">
      <w:start w:val="1"/>
      <w:numFmt w:val="lowerRoman"/>
      <w:lvlText w:val="%3."/>
      <w:lvlJc w:val="right"/>
      <w:pPr>
        <w:ind w:left="3362" w:hanging="180"/>
      </w:pPr>
    </w:lvl>
    <w:lvl w:ilvl="3" w:tplc="041A000F" w:tentative="1">
      <w:start w:val="1"/>
      <w:numFmt w:val="decimal"/>
      <w:lvlText w:val="%4."/>
      <w:lvlJc w:val="left"/>
      <w:pPr>
        <w:ind w:left="4082" w:hanging="360"/>
      </w:pPr>
    </w:lvl>
    <w:lvl w:ilvl="4" w:tplc="041A0019" w:tentative="1">
      <w:start w:val="1"/>
      <w:numFmt w:val="lowerLetter"/>
      <w:lvlText w:val="%5."/>
      <w:lvlJc w:val="left"/>
      <w:pPr>
        <w:ind w:left="4802" w:hanging="360"/>
      </w:pPr>
    </w:lvl>
    <w:lvl w:ilvl="5" w:tplc="041A001B" w:tentative="1">
      <w:start w:val="1"/>
      <w:numFmt w:val="lowerRoman"/>
      <w:lvlText w:val="%6."/>
      <w:lvlJc w:val="right"/>
      <w:pPr>
        <w:ind w:left="5522" w:hanging="180"/>
      </w:pPr>
    </w:lvl>
    <w:lvl w:ilvl="6" w:tplc="041A000F" w:tentative="1">
      <w:start w:val="1"/>
      <w:numFmt w:val="decimal"/>
      <w:lvlText w:val="%7."/>
      <w:lvlJc w:val="left"/>
      <w:pPr>
        <w:ind w:left="6242" w:hanging="360"/>
      </w:pPr>
    </w:lvl>
    <w:lvl w:ilvl="7" w:tplc="041A0019" w:tentative="1">
      <w:start w:val="1"/>
      <w:numFmt w:val="lowerLetter"/>
      <w:lvlText w:val="%8."/>
      <w:lvlJc w:val="left"/>
      <w:pPr>
        <w:ind w:left="6962" w:hanging="360"/>
      </w:pPr>
    </w:lvl>
    <w:lvl w:ilvl="8" w:tplc="041A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0" w15:restartNumberingAfterBreak="0">
    <w:nsid w:val="0DF11B55"/>
    <w:multiLevelType w:val="hybridMultilevel"/>
    <w:tmpl w:val="37E49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705E0"/>
    <w:multiLevelType w:val="multilevel"/>
    <w:tmpl w:val="169A75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A864AF"/>
    <w:multiLevelType w:val="hybridMultilevel"/>
    <w:tmpl w:val="900803D6"/>
    <w:lvl w:ilvl="0" w:tplc="128E1F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771941"/>
    <w:multiLevelType w:val="hybridMultilevel"/>
    <w:tmpl w:val="E9701D0C"/>
    <w:lvl w:ilvl="0" w:tplc="67908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54840"/>
    <w:multiLevelType w:val="hybridMultilevel"/>
    <w:tmpl w:val="161A24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4857493"/>
    <w:multiLevelType w:val="hybridMultilevel"/>
    <w:tmpl w:val="D3EA69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8E0D70"/>
    <w:multiLevelType w:val="multilevel"/>
    <w:tmpl w:val="220C8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7" w15:restartNumberingAfterBreak="0">
    <w:nsid w:val="1B6768D2"/>
    <w:multiLevelType w:val="hybridMultilevel"/>
    <w:tmpl w:val="9E2A3A2A"/>
    <w:lvl w:ilvl="0" w:tplc="CB7CD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835AE"/>
    <w:multiLevelType w:val="hybridMultilevel"/>
    <w:tmpl w:val="490C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A4B53"/>
    <w:multiLevelType w:val="hybridMultilevel"/>
    <w:tmpl w:val="C41E3128"/>
    <w:lvl w:ilvl="0" w:tplc="383239BC">
      <w:numFmt w:val="bullet"/>
      <w:lvlText w:val="–"/>
      <w:lvlJc w:val="left"/>
      <w:pPr>
        <w:ind w:left="125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34C6902">
      <w:numFmt w:val="bullet"/>
      <w:lvlText w:val="•"/>
      <w:lvlJc w:val="left"/>
      <w:pPr>
        <w:ind w:left="2248" w:hanging="178"/>
      </w:pPr>
      <w:rPr>
        <w:rFonts w:hint="default"/>
        <w:lang w:val="hr-HR" w:eastAsia="en-US" w:bidi="ar-SA"/>
      </w:rPr>
    </w:lvl>
    <w:lvl w:ilvl="2" w:tplc="0E067B68">
      <w:numFmt w:val="bullet"/>
      <w:lvlText w:val="•"/>
      <w:lvlJc w:val="left"/>
      <w:pPr>
        <w:ind w:left="3237" w:hanging="178"/>
      </w:pPr>
      <w:rPr>
        <w:rFonts w:hint="default"/>
        <w:lang w:val="hr-HR" w:eastAsia="en-US" w:bidi="ar-SA"/>
      </w:rPr>
    </w:lvl>
    <w:lvl w:ilvl="3" w:tplc="BBF095BE">
      <w:numFmt w:val="bullet"/>
      <w:lvlText w:val="•"/>
      <w:lvlJc w:val="left"/>
      <w:pPr>
        <w:ind w:left="4225" w:hanging="178"/>
      </w:pPr>
      <w:rPr>
        <w:rFonts w:hint="default"/>
        <w:lang w:val="hr-HR" w:eastAsia="en-US" w:bidi="ar-SA"/>
      </w:rPr>
    </w:lvl>
    <w:lvl w:ilvl="4" w:tplc="149CEDE0">
      <w:numFmt w:val="bullet"/>
      <w:lvlText w:val="•"/>
      <w:lvlJc w:val="left"/>
      <w:pPr>
        <w:ind w:left="5214" w:hanging="178"/>
      </w:pPr>
      <w:rPr>
        <w:rFonts w:hint="default"/>
        <w:lang w:val="hr-HR" w:eastAsia="en-US" w:bidi="ar-SA"/>
      </w:rPr>
    </w:lvl>
    <w:lvl w:ilvl="5" w:tplc="3F144C3C">
      <w:numFmt w:val="bullet"/>
      <w:lvlText w:val="•"/>
      <w:lvlJc w:val="left"/>
      <w:pPr>
        <w:ind w:left="6203" w:hanging="178"/>
      </w:pPr>
      <w:rPr>
        <w:rFonts w:hint="default"/>
        <w:lang w:val="hr-HR" w:eastAsia="en-US" w:bidi="ar-SA"/>
      </w:rPr>
    </w:lvl>
    <w:lvl w:ilvl="6" w:tplc="2F5072EE">
      <w:numFmt w:val="bullet"/>
      <w:lvlText w:val="•"/>
      <w:lvlJc w:val="left"/>
      <w:pPr>
        <w:ind w:left="7191" w:hanging="178"/>
      </w:pPr>
      <w:rPr>
        <w:rFonts w:hint="default"/>
        <w:lang w:val="hr-HR" w:eastAsia="en-US" w:bidi="ar-SA"/>
      </w:rPr>
    </w:lvl>
    <w:lvl w:ilvl="7" w:tplc="7C6CD424">
      <w:numFmt w:val="bullet"/>
      <w:lvlText w:val="•"/>
      <w:lvlJc w:val="left"/>
      <w:pPr>
        <w:ind w:left="8180" w:hanging="178"/>
      </w:pPr>
      <w:rPr>
        <w:rFonts w:hint="default"/>
        <w:lang w:val="hr-HR" w:eastAsia="en-US" w:bidi="ar-SA"/>
      </w:rPr>
    </w:lvl>
    <w:lvl w:ilvl="8" w:tplc="0F6AD296">
      <w:numFmt w:val="bullet"/>
      <w:lvlText w:val="•"/>
      <w:lvlJc w:val="left"/>
      <w:pPr>
        <w:ind w:left="9169" w:hanging="178"/>
      </w:pPr>
      <w:rPr>
        <w:rFonts w:hint="default"/>
        <w:lang w:val="hr-HR" w:eastAsia="en-US" w:bidi="ar-SA"/>
      </w:rPr>
    </w:lvl>
  </w:abstractNum>
  <w:abstractNum w:abstractNumId="20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341F73"/>
    <w:multiLevelType w:val="hybridMultilevel"/>
    <w:tmpl w:val="5B4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17719F"/>
    <w:multiLevelType w:val="multilevel"/>
    <w:tmpl w:val="EDF43CD8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C6C59C6"/>
    <w:multiLevelType w:val="hybridMultilevel"/>
    <w:tmpl w:val="7C80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93BA4"/>
    <w:multiLevelType w:val="hybridMultilevel"/>
    <w:tmpl w:val="AB8EE1AE"/>
    <w:lvl w:ilvl="0" w:tplc="76EEE9E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350D6D23"/>
    <w:multiLevelType w:val="hybridMultilevel"/>
    <w:tmpl w:val="39FE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D211A5"/>
    <w:multiLevelType w:val="hybridMultilevel"/>
    <w:tmpl w:val="298A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35582E"/>
    <w:multiLevelType w:val="hybridMultilevel"/>
    <w:tmpl w:val="70CEF4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234456"/>
    <w:multiLevelType w:val="hybridMultilevel"/>
    <w:tmpl w:val="C4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03ABD"/>
    <w:multiLevelType w:val="hybridMultilevel"/>
    <w:tmpl w:val="2FFA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321E69"/>
    <w:multiLevelType w:val="hybridMultilevel"/>
    <w:tmpl w:val="60CCEC3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40D9125C"/>
    <w:multiLevelType w:val="hybridMultilevel"/>
    <w:tmpl w:val="43E05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D708EB"/>
    <w:multiLevelType w:val="hybridMultilevel"/>
    <w:tmpl w:val="8CBC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9A222E"/>
    <w:multiLevelType w:val="hybridMultilevel"/>
    <w:tmpl w:val="E7D2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8F76E4"/>
    <w:multiLevelType w:val="hybridMultilevel"/>
    <w:tmpl w:val="C8E8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F3E4B"/>
    <w:multiLevelType w:val="hybridMultilevel"/>
    <w:tmpl w:val="1874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C92074"/>
    <w:multiLevelType w:val="hybridMultilevel"/>
    <w:tmpl w:val="9D2C3ADC"/>
    <w:lvl w:ilvl="0" w:tplc="201AE71C">
      <w:start w:val="2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41043E"/>
    <w:multiLevelType w:val="hybridMultilevel"/>
    <w:tmpl w:val="477E2D7A"/>
    <w:lvl w:ilvl="0" w:tplc="EA5C93D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7361D6"/>
    <w:multiLevelType w:val="hybridMultilevel"/>
    <w:tmpl w:val="F17A5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48F34D8E"/>
    <w:multiLevelType w:val="hybridMultilevel"/>
    <w:tmpl w:val="2CC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103067"/>
    <w:multiLevelType w:val="hybridMultilevel"/>
    <w:tmpl w:val="2946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A7656B5"/>
    <w:multiLevelType w:val="hybridMultilevel"/>
    <w:tmpl w:val="3DCC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A12F32"/>
    <w:multiLevelType w:val="hybridMultilevel"/>
    <w:tmpl w:val="9336F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4354F6"/>
    <w:multiLevelType w:val="multilevel"/>
    <w:tmpl w:val="86D40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48" w15:restartNumberingAfterBreak="0">
    <w:nsid w:val="527B05A3"/>
    <w:multiLevelType w:val="hybridMultilevel"/>
    <w:tmpl w:val="C8EA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595F6773"/>
    <w:multiLevelType w:val="hybridMultilevel"/>
    <w:tmpl w:val="61BCC6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B1116B"/>
    <w:multiLevelType w:val="hybridMultilevel"/>
    <w:tmpl w:val="F894015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4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FF78E5"/>
    <w:multiLevelType w:val="hybridMultilevel"/>
    <w:tmpl w:val="4FF4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57" w15:restartNumberingAfterBreak="0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9C58A2"/>
    <w:multiLevelType w:val="hybridMultilevel"/>
    <w:tmpl w:val="F240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1A1C89"/>
    <w:multiLevelType w:val="hybridMultilevel"/>
    <w:tmpl w:val="D8A6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4B7D83"/>
    <w:multiLevelType w:val="hybridMultilevel"/>
    <w:tmpl w:val="0492BF64"/>
    <w:lvl w:ilvl="0" w:tplc="AE5A42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C722A"/>
    <w:multiLevelType w:val="hybridMultilevel"/>
    <w:tmpl w:val="FB7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0C76DE"/>
    <w:multiLevelType w:val="hybridMultilevel"/>
    <w:tmpl w:val="230CF782"/>
    <w:lvl w:ilvl="0" w:tplc="4F04A0BE">
      <w:start w:val="1"/>
      <w:numFmt w:val="decimal"/>
      <w:pStyle w:val="Heading3"/>
      <w:lvlText w:val="2.4.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E0A47A2"/>
    <w:multiLevelType w:val="hybridMultilevel"/>
    <w:tmpl w:val="E230D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28C78E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7663D1"/>
    <w:multiLevelType w:val="hybridMultilevel"/>
    <w:tmpl w:val="68062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9F7592"/>
    <w:multiLevelType w:val="hybridMultilevel"/>
    <w:tmpl w:val="8A98700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70263BAC"/>
    <w:multiLevelType w:val="hybridMultilevel"/>
    <w:tmpl w:val="DE94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D31FBC"/>
    <w:multiLevelType w:val="hybridMultilevel"/>
    <w:tmpl w:val="756655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4D4322"/>
    <w:multiLevelType w:val="hybridMultilevel"/>
    <w:tmpl w:val="7E644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2FC7E19"/>
    <w:multiLevelType w:val="hybridMultilevel"/>
    <w:tmpl w:val="2398E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5125E4"/>
    <w:multiLevelType w:val="hybridMultilevel"/>
    <w:tmpl w:val="0BDEC67A"/>
    <w:lvl w:ilvl="0" w:tplc="5B02DAEC">
      <w:start w:val="1"/>
      <w:numFmt w:val="decimal"/>
      <w:pStyle w:val="Heading5"/>
      <w:lvlText w:val="2.6.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1" w15:restartNumberingAfterBreak="0">
    <w:nsid w:val="75051130"/>
    <w:multiLevelType w:val="hybridMultilevel"/>
    <w:tmpl w:val="0660E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5BD1442"/>
    <w:multiLevelType w:val="hybridMultilevel"/>
    <w:tmpl w:val="9F7AB71E"/>
    <w:lvl w:ilvl="0" w:tplc="A4D2AB22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2F5019"/>
    <w:multiLevelType w:val="hybridMultilevel"/>
    <w:tmpl w:val="C1B23BD2"/>
    <w:lvl w:ilvl="0" w:tplc="F8C43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D43F04"/>
    <w:multiLevelType w:val="hybridMultilevel"/>
    <w:tmpl w:val="1C900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3064E9"/>
    <w:multiLevelType w:val="hybridMultilevel"/>
    <w:tmpl w:val="F92A5CC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412310">
    <w:abstractNumId w:val="0"/>
  </w:num>
  <w:num w:numId="2" w16cid:durableId="928537462">
    <w:abstractNumId w:val="26"/>
  </w:num>
  <w:num w:numId="3" w16cid:durableId="357855371">
    <w:abstractNumId w:val="50"/>
  </w:num>
  <w:num w:numId="4" w16cid:durableId="1653212947">
    <w:abstractNumId w:val="44"/>
  </w:num>
  <w:num w:numId="5" w16cid:durableId="580066233">
    <w:abstractNumId w:val="3"/>
  </w:num>
  <w:num w:numId="6" w16cid:durableId="1061096482">
    <w:abstractNumId w:val="21"/>
  </w:num>
  <w:num w:numId="7" w16cid:durableId="366418408">
    <w:abstractNumId w:val="5"/>
  </w:num>
  <w:num w:numId="8" w16cid:durableId="350688534">
    <w:abstractNumId w:val="49"/>
  </w:num>
  <w:num w:numId="9" w16cid:durableId="330454717">
    <w:abstractNumId w:val="56"/>
  </w:num>
  <w:num w:numId="10" w16cid:durableId="1404568937">
    <w:abstractNumId w:val="63"/>
  </w:num>
  <w:num w:numId="11" w16cid:durableId="938873289">
    <w:abstractNumId w:val="25"/>
  </w:num>
  <w:num w:numId="12" w16cid:durableId="2053843427">
    <w:abstractNumId w:val="20"/>
  </w:num>
  <w:num w:numId="13" w16cid:durableId="426509800">
    <w:abstractNumId w:val="16"/>
  </w:num>
  <w:num w:numId="14" w16cid:durableId="874120989">
    <w:abstractNumId w:val="41"/>
  </w:num>
  <w:num w:numId="15" w16cid:durableId="600449713">
    <w:abstractNumId w:val="57"/>
  </w:num>
  <w:num w:numId="16" w16cid:durableId="550726718">
    <w:abstractNumId w:val="60"/>
  </w:num>
  <w:num w:numId="17" w16cid:durableId="1403485910">
    <w:abstractNumId w:val="47"/>
  </w:num>
  <w:num w:numId="18" w16cid:durableId="852036644">
    <w:abstractNumId w:val="23"/>
  </w:num>
  <w:num w:numId="19" w16cid:durableId="1822193031">
    <w:abstractNumId w:val="62"/>
  </w:num>
  <w:num w:numId="20" w16cid:durableId="267978992">
    <w:abstractNumId w:val="9"/>
  </w:num>
  <w:num w:numId="21" w16cid:durableId="377240266">
    <w:abstractNumId w:val="70"/>
  </w:num>
  <w:num w:numId="22" w16cid:durableId="251596977">
    <w:abstractNumId w:val="15"/>
  </w:num>
  <w:num w:numId="23" w16cid:durableId="21516422">
    <w:abstractNumId w:val="33"/>
  </w:num>
  <w:num w:numId="24" w16cid:durableId="1863787000">
    <w:abstractNumId w:val="8"/>
  </w:num>
  <w:num w:numId="25" w16cid:durableId="1345017417">
    <w:abstractNumId w:val="4"/>
  </w:num>
  <w:num w:numId="26" w16cid:durableId="2004963322">
    <w:abstractNumId w:val="11"/>
  </w:num>
  <w:num w:numId="27" w16cid:durableId="1938245892">
    <w:abstractNumId w:val="64"/>
  </w:num>
  <w:num w:numId="28" w16cid:durableId="1832603977">
    <w:abstractNumId w:val="54"/>
  </w:num>
  <w:num w:numId="29" w16cid:durableId="739251281">
    <w:abstractNumId w:val="13"/>
  </w:num>
  <w:num w:numId="30" w16cid:durableId="355231747">
    <w:abstractNumId w:val="73"/>
  </w:num>
  <w:num w:numId="31" w16cid:durableId="1992445904">
    <w:abstractNumId w:val="38"/>
  </w:num>
  <w:num w:numId="32" w16cid:durableId="523327815">
    <w:abstractNumId w:val="12"/>
  </w:num>
  <w:num w:numId="33" w16cid:durableId="940450178">
    <w:abstractNumId w:val="67"/>
  </w:num>
  <w:num w:numId="34" w16cid:durableId="596787178">
    <w:abstractNumId w:val="75"/>
  </w:num>
  <w:num w:numId="35" w16cid:durableId="1159613453">
    <w:abstractNumId w:val="62"/>
    <w:lvlOverride w:ilvl="0">
      <w:startOverride w:val="1"/>
    </w:lvlOverride>
  </w:num>
  <w:num w:numId="36" w16cid:durableId="1553076986">
    <w:abstractNumId w:val="46"/>
  </w:num>
  <w:num w:numId="37" w16cid:durableId="1008291779">
    <w:abstractNumId w:val="40"/>
  </w:num>
  <w:num w:numId="38" w16cid:durableId="777456585">
    <w:abstractNumId w:val="74"/>
  </w:num>
  <w:num w:numId="39" w16cid:durableId="1649744322">
    <w:abstractNumId w:val="69"/>
  </w:num>
  <w:num w:numId="40" w16cid:durableId="1362173043">
    <w:abstractNumId w:val="39"/>
  </w:num>
  <w:num w:numId="41" w16cid:durableId="369233024">
    <w:abstractNumId w:val="72"/>
  </w:num>
  <w:num w:numId="42" w16cid:durableId="1262958422">
    <w:abstractNumId w:val="10"/>
  </w:num>
  <w:num w:numId="43" w16cid:durableId="443117932">
    <w:abstractNumId w:val="32"/>
  </w:num>
  <w:num w:numId="44" w16cid:durableId="2126879">
    <w:abstractNumId w:val="52"/>
  </w:num>
  <w:num w:numId="45" w16cid:durableId="646907698">
    <w:abstractNumId w:val="68"/>
  </w:num>
  <w:num w:numId="46" w16cid:durableId="910771500">
    <w:abstractNumId w:val="29"/>
  </w:num>
  <w:num w:numId="47" w16cid:durableId="1650864747">
    <w:abstractNumId w:val="53"/>
  </w:num>
  <w:num w:numId="48" w16cid:durableId="1772317215">
    <w:abstractNumId w:val="24"/>
  </w:num>
  <w:num w:numId="49" w16cid:durableId="1957521397">
    <w:abstractNumId w:val="23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132205">
    <w:abstractNumId w:val="2"/>
  </w:num>
  <w:num w:numId="51" w16cid:durableId="90469940">
    <w:abstractNumId w:val="19"/>
  </w:num>
  <w:num w:numId="52" w16cid:durableId="216091867">
    <w:abstractNumId w:val="48"/>
  </w:num>
  <w:num w:numId="53" w16cid:durableId="691803936">
    <w:abstractNumId w:val="7"/>
  </w:num>
  <w:num w:numId="54" w16cid:durableId="1801799114">
    <w:abstractNumId w:val="71"/>
  </w:num>
  <w:num w:numId="55" w16cid:durableId="406272919">
    <w:abstractNumId w:val="59"/>
  </w:num>
  <w:num w:numId="56" w16cid:durableId="1052270371">
    <w:abstractNumId w:val="66"/>
  </w:num>
  <w:num w:numId="57" w16cid:durableId="482936388">
    <w:abstractNumId w:val="6"/>
  </w:num>
  <w:num w:numId="58" w16cid:durableId="427435202">
    <w:abstractNumId w:val="17"/>
  </w:num>
  <w:num w:numId="59" w16cid:durableId="1458336223">
    <w:abstractNumId w:val="45"/>
  </w:num>
  <w:num w:numId="60" w16cid:durableId="1077945383">
    <w:abstractNumId w:val="31"/>
  </w:num>
  <w:num w:numId="61" w16cid:durableId="318312361">
    <w:abstractNumId w:val="42"/>
  </w:num>
  <w:num w:numId="62" w16cid:durableId="1822305677">
    <w:abstractNumId w:val="28"/>
  </w:num>
  <w:num w:numId="63" w16cid:durableId="705718634">
    <w:abstractNumId w:val="35"/>
  </w:num>
  <w:num w:numId="64" w16cid:durableId="1146967701">
    <w:abstractNumId w:val="30"/>
  </w:num>
  <w:num w:numId="65" w16cid:durableId="1582328885">
    <w:abstractNumId w:val="65"/>
  </w:num>
  <w:num w:numId="66" w16cid:durableId="1998073241">
    <w:abstractNumId w:val="37"/>
  </w:num>
  <w:num w:numId="67" w16cid:durableId="14699281">
    <w:abstractNumId w:val="36"/>
  </w:num>
  <w:num w:numId="68" w16cid:durableId="33385666">
    <w:abstractNumId w:val="27"/>
  </w:num>
  <w:num w:numId="69" w16cid:durableId="442269029">
    <w:abstractNumId w:val="61"/>
  </w:num>
  <w:num w:numId="70" w16cid:durableId="1396050773">
    <w:abstractNumId w:val="55"/>
  </w:num>
  <w:num w:numId="71" w16cid:durableId="1956054340">
    <w:abstractNumId w:val="22"/>
  </w:num>
  <w:num w:numId="72" w16cid:durableId="530383963">
    <w:abstractNumId w:val="43"/>
  </w:num>
  <w:num w:numId="73" w16cid:durableId="1501848334">
    <w:abstractNumId w:val="1"/>
  </w:num>
  <w:num w:numId="74" w16cid:durableId="1261177122">
    <w:abstractNumId w:val="14"/>
  </w:num>
  <w:num w:numId="75" w16cid:durableId="153182806">
    <w:abstractNumId w:val="34"/>
  </w:num>
  <w:num w:numId="76" w16cid:durableId="1480727980">
    <w:abstractNumId w:val="18"/>
  </w:num>
  <w:num w:numId="77" w16cid:durableId="251818199">
    <w:abstractNumId w:val="5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E7"/>
    <w:rsid w:val="000015FC"/>
    <w:rsid w:val="00003166"/>
    <w:rsid w:val="0000587D"/>
    <w:rsid w:val="00006065"/>
    <w:rsid w:val="00006318"/>
    <w:rsid w:val="00006DF1"/>
    <w:rsid w:val="0001129D"/>
    <w:rsid w:val="0001174A"/>
    <w:rsid w:val="00011765"/>
    <w:rsid w:val="000123D2"/>
    <w:rsid w:val="000127B4"/>
    <w:rsid w:val="00012D9A"/>
    <w:rsid w:val="0001485A"/>
    <w:rsid w:val="000153F8"/>
    <w:rsid w:val="000159A3"/>
    <w:rsid w:val="000220E5"/>
    <w:rsid w:val="000227B2"/>
    <w:rsid w:val="0002503B"/>
    <w:rsid w:val="00025134"/>
    <w:rsid w:val="00025E97"/>
    <w:rsid w:val="00026298"/>
    <w:rsid w:val="00026D5B"/>
    <w:rsid w:val="00027881"/>
    <w:rsid w:val="00027C2F"/>
    <w:rsid w:val="00030920"/>
    <w:rsid w:val="00030A89"/>
    <w:rsid w:val="00030D23"/>
    <w:rsid w:val="00030E42"/>
    <w:rsid w:val="000312D2"/>
    <w:rsid w:val="00031E41"/>
    <w:rsid w:val="00033E50"/>
    <w:rsid w:val="00034BC8"/>
    <w:rsid w:val="000350DC"/>
    <w:rsid w:val="00035838"/>
    <w:rsid w:val="00035FDC"/>
    <w:rsid w:val="00036389"/>
    <w:rsid w:val="0003772E"/>
    <w:rsid w:val="000405C5"/>
    <w:rsid w:val="00041178"/>
    <w:rsid w:val="00041441"/>
    <w:rsid w:val="00043915"/>
    <w:rsid w:val="00043A2A"/>
    <w:rsid w:val="00045E79"/>
    <w:rsid w:val="00046C46"/>
    <w:rsid w:val="00046F34"/>
    <w:rsid w:val="00047C7D"/>
    <w:rsid w:val="00050E48"/>
    <w:rsid w:val="0005169C"/>
    <w:rsid w:val="00051AC1"/>
    <w:rsid w:val="00053A97"/>
    <w:rsid w:val="00054B49"/>
    <w:rsid w:val="000556AE"/>
    <w:rsid w:val="00055C0E"/>
    <w:rsid w:val="0005614A"/>
    <w:rsid w:val="0005644C"/>
    <w:rsid w:val="000603C3"/>
    <w:rsid w:val="00061871"/>
    <w:rsid w:val="00062A91"/>
    <w:rsid w:val="000638B5"/>
    <w:rsid w:val="00063A68"/>
    <w:rsid w:val="00063FFE"/>
    <w:rsid w:val="0006488E"/>
    <w:rsid w:val="000648BB"/>
    <w:rsid w:val="00064BD0"/>
    <w:rsid w:val="00065311"/>
    <w:rsid w:val="00067591"/>
    <w:rsid w:val="00067A85"/>
    <w:rsid w:val="0007073B"/>
    <w:rsid w:val="00071418"/>
    <w:rsid w:val="000718DC"/>
    <w:rsid w:val="000734D6"/>
    <w:rsid w:val="000735EC"/>
    <w:rsid w:val="0007408E"/>
    <w:rsid w:val="000745FC"/>
    <w:rsid w:val="0007546C"/>
    <w:rsid w:val="00076C01"/>
    <w:rsid w:val="00077BB8"/>
    <w:rsid w:val="00080821"/>
    <w:rsid w:val="00081B91"/>
    <w:rsid w:val="00082D4B"/>
    <w:rsid w:val="00083D6E"/>
    <w:rsid w:val="000842B5"/>
    <w:rsid w:val="0008570E"/>
    <w:rsid w:val="000858BF"/>
    <w:rsid w:val="00086106"/>
    <w:rsid w:val="0008672E"/>
    <w:rsid w:val="000869CA"/>
    <w:rsid w:val="000870B2"/>
    <w:rsid w:val="00087373"/>
    <w:rsid w:val="00087481"/>
    <w:rsid w:val="00090427"/>
    <w:rsid w:val="0009087D"/>
    <w:rsid w:val="000919FB"/>
    <w:rsid w:val="000928B3"/>
    <w:rsid w:val="000935B4"/>
    <w:rsid w:val="00093C1F"/>
    <w:rsid w:val="00093DA8"/>
    <w:rsid w:val="000949E6"/>
    <w:rsid w:val="00095C5E"/>
    <w:rsid w:val="00097401"/>
    <w:rsid w:val="00097B47"/>
    <w:rsid w:val="000A0267"/>
    <w:rsid w:val="000A1916"/>
    <w:rsid w:val="000A1BB4"/>
    <w:rsid w:val="000A307D"/>
    <w:rsid w:val="000A3E36"/>
    <w:rsid w:val="000A4055"/>
    <w:rsid w:val="000A495B"/>
    <w:rsid w:val="000A56AE"/>
    <w:rsid w:val="000A5804"/>
    <w:rsid w:val="000A5B74"/>
    <w:rsid w:val="000B01FA"/>
    <w:rsid w:val="000B21CB"/>
    <w:rsid w:val="000B2496"/>
    <w:rsid w:val="000B24FE"/>
    <w:rsid w:val="000B2A3D"/>
    <w:rsid w:val="000B327F"/>
    <w:rsid w:val="000B6F95"/>
    <w:rsid w:val="000B7446"/>
    <w:rsid w:val="000B7AC2"/>
    <w:rsid w:val="000B7C89"/>
    <w:rsid w:val="000C00BF"/>
    <w:rsid w:val="000C024F"/>
    <w:rsid w:val="000C0AD6"/>
    <w:rsid w:val="000C0CCC"/>
    <w:rsid w:val="000C17C2"/>
    <w:rsid w:val="000C183F"/>
    <w:rsid w:val="000C251A"/>
    <w:rsid w:val="000C2620"/>
    <w:rsid w:val="000C3E34"/>
    <w:rsid w:val="000C4252"/>
    <w:rsid w:val="000C4CB9"/>
    <w:rsid w:val="000C5599"/>
    <w:rsid w:val="000C5D02"/>
    <w:rsid w:val="000C6140"/>
    <w:rsid w:val="000C6593"/>
    <w:rsid w:val="000C7480"/>
    <w:rsid w:val="000C7A3C"/>
    <w:rsid w:val="000D00FD"/>
    <w:rsid w:val="000D240A"/>
    <w:rsid w:val="000D2543"/>
    <w:rsid w:val="000D2A80"/>
    <w:rsid w:val="000D5F55"/>
    <w:rsid w:val="000E123D"/>
    <w:rsid w:val="000E2E9C"/>
    <w:rsid w:val="000E3294"/>
    <w:rsid w:val="000E32B1"/>
    <w:rsid w:val="000E33C6"/>
    <w:rsid w:val="000E72BB"/>
    <w:rsid w:val="000E74D7"/>
    <w:rsid w:val="000E76E9"/>
    <w:rsid w:val="000F22BC"/>
    <w:rsid w:val="000F47D9"/>
    <w:rsid w:val="000F5215"/>
    <w:rsid w:val="000F5DB9"/>
    <w:rsid w:val="001003C5"/>
    <w:rsid w:val="00100C6B"/>
    <w:rsid w:val="00100E22"/>
    <w:rsid w:val="00100FAC"/>
    <w:rsid w:val="00101B6B"/>
    <w:rsid w:val="00101E54"/>
    <w:rsid w:val="00103035"/>
    <w:rsid w:val="00105266"/>
    <w:rsid w:val="00112E4F"/>
    <w:rsid w:val="00113CCE"/>
    <w:rsid w:val="00113FF4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239"/>
    <w:rsid w:val="00127819"/>
    <w:rsid w:val="0013063D"/>
    <w:rsid w:val="00130D6D"/>
    <w:rsid w:val="00132E55"/>
    <w:rsid w:val="00133F54"/>
    <w:rsid w:val="0013435B"/>
    <w:rsid w:val="00136AD0"/>
    <w:rsid w:val="001417E5"/>
    <w:rsid w:val="00142A35"/>
    <w:rsid w:val="00143E05"/>
    <w:rsid w:val="00145E29"/>
    <w:rsid w:val="0014621F"/>
    <w:rsid w:val="0014692E"/>
    <w:rsid w:val="00147ECE"/>
    <w:rsid w:val="001507E7"/>
    <w:rsid w:val="00150FD6"/>
    <w:rsid w:val="00152180"/>
    <w:rsid w:val="00153C75"/>
    <w:rsid w:val="00154C34"/>
    <w:rsid w:val="001561E0"/>
    <w:rsid w:val="001566CE"/>
    <w:rsid w:val="00157648"/>
    <w:rsid w:val="00160781"/>
    <w:rsid w:val="00161C69"/>
    <w:rsid w:val="00162018"/>
    <w:rsid w:val="0016241B"/>
    <w:rsid w:val="00162AFD"/>
    <w:rsid w:val="001640CB"/>
    <w:rsid w:val="00165A17"/>
    <w:rsid w:val="001664B1"/>
    <w:rsid w:val="00166772"/>
    <w:rsid w:val="00172079"/>
    <w:rsid w:val="00172356"/>
    <w:rsid w:val="0017390B"/>
    <w:rsid w:val="00173AC2"/>
    <w:rsid w:val="00173C10"/>
    <w:rsid w:val="00173FF9"/>
    <w:rsid w:val="00175DE7"/>
    <w:rsid w:val="001765B8"/>
    <w:rsid w:val="00176719"/>
    <w:rsid w:val="00176FB1"/>
    <w:rsid w:val="0017762C"/>
    <w:rsid w:val="00180523"/>
    <w:rsid w:val="00181032"/>
    <w:rsid w:val="001817FD"/>
    <w:rsid w:val="001822D0"/>
    <w:rsid w:val="001826A6"/>
    <w:rsid w:val="001851C2"/>
    <w:rsid w:val="001870D3"/>
    <w:rsid w:val="00187799"/>
    <w:rsid w:val="00187D5A"/>
    <w:rsid w:val="00187E07"/>
    <w:rsid w:val="00187FF4"/>
    <w:rsid w:val="00190A83"/>
    <w:rsid w:val="00192503"/>
    <w:rsid w:val="00195CC5"/>
    <w:rsid w:val="001A0BB5"/>
    <w:rsid w:val="001A0FEC"/>
    <w:rsid w:val="001A1E7A"/>
    <w:rsid w:val="001A2AAA"/>
    <w:rsid w:val="001A3322"/>
    <w:rsid w:val="001A394F"/>
    <w:rsid w:val="001A3FE1"/>
    <w:rsid w:val="001A4D38"/>
    <w:rsid w:val="001A4F8E"/>
    <w:rsid w:val="001B00D4"/>
    <w:rsid w:val="001B03E2"/>
    <w:rsid w:val="001B0DD4"/>
    <w:rsid w:val="001B2484"/>
    <w:rsid w:val="001B26AC"/>
    <w:rsid w:val="001B4021"/>
    <w:rsid w:val="001B53ED"/>
    <w:rsid w:val="001C0A89"/>
    <w:rsid w:val="001C1D2C"/>
    <w:rsid w:val="001C1EB6"/>
    <w:rsid w:val="001C42C9"/>
    <w:rsid w:val="001C474A"/>
    <w:rsid w:val="001C4EEE"/>
    <w:rsid w:val="001C5013"/>
    <w:rsid w:val="001C71E4"/>
    <w:rsid w:val="001C74C3"/>
    <w:rsid w:val="001C7CB1"/>
    <w:rsid w:val="001D0C7B"/>
    <w:rsid w:val="001D0D72"/>
    <w:rsid w:val="001D55F2"/>
    <w:rsid w:val="001D5B79"/>
    <w:rsid w:val="001D625B"/>
    <w:rsid w:val="001D6917"/>
    <w:rsid w:val="001D6E91"/>
    <w:rsid w:val="001D7AFC"/>
    <w:rsid w:val="001D7B14"/>
    <w:rsid w:val="001E0435"/>
    <w:rsid w:val="001E0703"/>
    <w:rsid w:val="001E1A81"/>
    <w:rsid w:val="001E208C"/>
    <w:rsid w:val="001E274C"/>
    <w:rsid w:val="001E3BA7"/>
    <w:rsid w:val="001E41FB"/>
    <w:rsid w:val="001E4A72"/>
    <w:rsid w:val="001E4D1E"/>
    <w:rsid w:val="001E633D"/>
    <w:rsid w:val="001E6568"/>
    <w:rsid w:val="001F0757"/>
    <w:rsid w:val="001F1BC7"/>
    <w:rsid w:val="001F4014"/>
    <w:rsid w:val="001F47DB"/>
    <w:rsid w:val="001F6092"/>
    <w:rsid w:val="002015A7"/>
    <w:rsid w:val="002023D8"/>
    <w:rsid w:val="0020401B"/>
    <w:rsid w:val="002045C6"/>
    <w:rsid w:val="00205D6F"/>
    <w:rsid w:val="002060C2"/>
    <w:rsid w:val="00207A94"/>
    <w:rsid w:val="00211808"/>
    <w:rsid w:val="002124DE"/>
    <w:rsid w:val="00212596"/>
    <w:rsid w:val="002128D0"/>
    <w:rsid w:val="002129F9"/>
    <w:rsid w:val="00216B4E"/>
    <w:rsid w:val="002172C8"/>
    <w:rsid w:val="0022115B"/>
    <w:rsid w:val="0022234A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27B6A"/>
    <w:rsid w:val="00227D2F"/>
    <w:rsid w:val="0023018A"/>
    <w:rsid w:val="00231C23"/>
    <w:rsid w:val="00232FF9"/>
    <w:rsid w:val="002330A5"/>
    <w:rsid w:val="00233450"/>
    <w:rsid w:val="00233733"/>
    <w:rsid w:val="00234335"/>
    <w:rsid w:val="002355D2"/>
    <w:rsid w:val="00237649"/>
    <w:rsid w:val="00237938"/>
    <w:rsid w:val="002410AE"/>
    <w:rsid w:val="0024146B"/>
    <w:rsid w:val="00242CEF"/>
    <w:rsid w:val="0024336B"/>
    <w:rsid w:val="00244AFA"/>
    <w:rsid w:val="00244BC4"/>
    <w:rsid w:val="00244D10"/>
    <w:rsid w:val="00245478"/>
    <w:rsid w:val="00246234"/>
    <w:rsid w:val="0024623A"/>
    <w:rsid w:val="00246820"/>
    <w:rsid w:val="00247C49"/>
    <w:rsid w:val="002554EE"/>
    <w:rsid w:val="0025585A"/>
    <w:rsid w:val="00255B15"/>
    <w:rsid w:val="00255DFE"/>
    <w:rsid w:val="002564C4"/>
    <w:rsid w:val="0025737C"/>
    <w:rsid w:val="00260548"/>
    <w:rsid w:val="00260640"/>
    <w:rsid w:val="0026123F"/>
    <w:rsid w:val="002624B5"/>
    <w:rsid w:val="002626A3"/>
    <w:rsid w:val="00262CC9"/>
    <w:rsid w:val="00265A33"/>
    <w:rsid w:val="00265E8A"/>
    <w:rsid w:val="002661BC"/>
    <w:rsid w:val="00267AD8"/>
    <w:rsid w:val="00267B64"/>
    <w:rsid w:val="002729BF"/>
    <w:rsid w:val="002777BB"/>
    <w:rsid w:val="002809D4"/>
    <w:rsid w:val="00280C8B"/>
    <w:rsid w:val="00282832"/>
    <w:rsid w:val="002840FA"/>
    <w:rsid w:val="0028437C"/>
    <w:rsid w:val="002853A4"/>
    <w:rsid w:val="00290297"/>
    <w:rsid w:val="00290EC9"/>
    <w:rsid w:val="0029175E"/>
    <w:rsid w:val="00291A36"/>
    <w:rsid w:val="00291BE0"/>
    <w:rsid w:val="00291D92"/>
    <w:rsid w:val="002932B4"/>
    <w:rsid w:val="00294236"/>
    <w:rsid w:val="002950B7"/>
    <w:rsid w:val="00295834"/>
    <w:rsid w:val="00296EE4"/>
    <w:rsid w:val="002A0186"/>
    <w:rsid w:val="002A04EE"/>
    <w:rsid w:val="002A0594"/>
    <w:rsid w:val="002A1046"/>
    <w:rsid w:val="002A11D1"/>
    <w:rsid w:val="002A189E"/>
    <w:rsid w:val="002A18C1"/>
    <w:rsid w:val="002A35BF"/>
    <w:rsid w:val="002A4363"/>
    <w:rsid w:val="002A4866"/>
    <w:rsid w:val="002A4E1B"/>
    <w:rsid w:val="002A6947"/>
    <w:rsid w:val="002A730B"/>
    <w:rsid w:val="002B25B7"/>
    <w:rsid w:val="002B3016"/>
    <w:rsid w:val="002B49F2"/>
    <w:rsid w:val="002B4D8B"/>
    <w:rsid w:val="002B4EDE"/>
    <w:rsid w:val="002B6407"/>
    <w:rsid w:val="002B6CC5"/>
    <w:rsid w:val="002B6CF6"/>
    <w:rsid w:val="002B7141"/>
    <w:rsid w:val="002B78DD"/>
    <w:rsid w:val="002B7E10"/>
    <w:rsid w:val="002C027B"/>
    <w:rsid w:val="002C1016"/>
    <w:rsid w:val="002C2D8F"/>
    <w:rsid w:val="002C30E8"/>
    <w:rsid w:val="002C4B11"/>
    <w:rsid w:val="002C51BA"/>
    <w:rsid w:val="002C5506"/>
    <w:rsid w:val="002D0B7B"/>
    <w:rsid w:val="002D0EEF"/>
    <w:rsid w:val="002D1571"/>
    <w:rsid w:val="002D32EB"/>
    <w:rsid w:val="002D3318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34C0"/>
    <w:rsid w:val="002E4196"/>
    <w:rsid w:val="002E4455"/>
    <w:rsid w:val="002E4BBE"/>
    <w:rsid w:val="002E4ED0"/>
    <w:rsid w:val="002E536D"/>
    <w:rsid w:val="002E57E3"/>
    <w:rsid w:val="002E5D69"/>
    <w:rsid w:val="002E76D9"/>
    <w:rsid w:val="002F23C7"/>
    <w:rsid w:val="002F2CE9"/>
    <w:rsid w:val="002F3F27"/>
    <w:rsid w:val="002F4C3F"/>
    <w:rsid w:val="002F4D63"/>
    <w:rsid w:val="002F53C2"/>
    <w:rsid w:val="0030318D"/>
    <w:rsid w:val="00304FE8"/>
    <w:rsid w:val="00305061"/>
    <w:rsid w:val="00306EBD"/>
    <w:rsid w:val="00307855"/>
    <w:rsid w:val="00307865"/>
    <w:rsid w:val="003100F4"/>
    <w:rsid w:val="00310D09"/>
    <w:rsid w:val="00311AAE"/>
    <w:rsid w:val="00314D93"/>
    <w:rsid w:val="00314EB3"/>
    <w:rsid w:val="00315858"/>
    <w:rsid w:val="00315B66"/>
    <w:rsid w:val="00316F1A"/>
    <w:rsid w:val="0031769D"/>
    <w:rsid w:val="00320C1F"/>
    <w:rsid w:val="00321220"/>
    <w:rsid w:val="00322A22"/>
    <w:rsid w:val="00322BD9"/>
    <w:rsid w:val="00322D1B"/>
    <w:rsid w:val="00322F1C"/>
    <w:rsid w:val="0032470E"/>
    <w:rsid w:val="003248FB"/>
    <w:rsid w:val="0032711C"/>
    <w:rsid w:val="003271BD"/>
    <w:rsid w:val="00327A25"/>
    <w:rsid w:val="0033060C"/>
    <w:rsid w:val="003309DE"/>
    <w:rsid w:val="00331983"/>
    <w:rsid w:val="003319BB"/>
    <w:rsid w:val="00332780"/>
    <w:rsid w:val="00333F45"/>
    <w:rsid w:val="00334342"/>
    <w:rsid w:val="00334997"/>
    <w:rsid w:val="0033502C"/>
    <w:rsid w:val="003379F2"/>
    <w:rsid w:val="00340416"/>
    <w:rsid w:val="003410AC"/>
    <w:rsid w:val="003412D1"/>
    <w:rsid w:val="00341C39"/>
    <w:rsid w:val="003438D7"/>
    <w:rsid w:val="00345514"/>
    <w:rsid w:val="00346742"/>
    <w:rsid w:val="00350770"/>
    <w:rsid w:val="0035206C"/>
    <w:rsid w:val="00354267"/>
    <w:rsid w:val="00356ABC"/>
    <w:rsid w:val="00356DFC"/>
    <w:rsid w:val="00357CC0"/>
    <w:rsid w:val="0036220A"/>
    <w:rsid w:val="0036354A"/>
    <w:rsid w:val="0036395E"/>
    <w:rsid w:val="0036396C"/>
    <w:rsid w:val="00367035"/>
    <w:rsid w:val="00370AB0"/>
    <w:rsid w:val="00371364"/>
    <w:rsid w:val="003737C8"/>
    <w:rsid w:val="003743F9"/>
    <w:rsid w:val="00374584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65F"/>
    <w:rsid w:val="00391C3F"/>
    <w:rsid w:val="003927A2"/>
    <w:rsid w:val="00392B2D"/>
    <w:rsid w:val="00392E0E"/>
    <w:rsid w:val="0039414C"/>
    <w:rsid w:val="00394391"/>
    <w:rsid w:val="0039471F"/>
    <w:rsid w:val="00394918"/>
    <w:rsid w:val="00394F52"/>
    <w:rsid w:val="0039540A"/>
    <w:rsid w:val="003956DF"/>
    <w:rsid w:val="00395B19"/>
    <w:rsid w:val="00397745"/>
    <w:rsid w:val="00397FA1"/>
    <w:rsid w:val="003A04B6"/>
    <w:rsid w:val="003A1117"/>
    <w:rsid w:val="003A2107"/>
    <w:rsid w:val="003A34E9"/>
    <w:rsid w:val="003A4696"/>
    <w:rsid w:val="003A69F2"/>
    <w:rsid w:val="003A6E35"/>
    <w:rsid w:val="003A7309"/>
    <w:rsid w:val="003A7A56"/>
    <w:rsid w:val="003B1C7B"/>
    <w:rsid w:val="003B33EE"/>
    <w:rsid w:val="003B34A3"/>
    <w:rsid w:val="003B5E08"/>
    <w:rsid w:val="003C03D4"/>
    <w:rsid w:val="003C39BA"/>
    <w:rsid w:val="003C5184"/>
    <w:rsid w:val="003C561B"/>
    <w:rsid w:val="003C756F"/>
    <w:rsid w:val="003C7C24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D48A8"/>
    <w:rsid w:val="003D71A7"/>
    <w:rsid w:val="003D7354"/>
    <w:rsid w:val="003D7E1C"/>
    <w:rsid w:val="003E123B"/>
    <w:rsid w:val="003E19E7"/>
    <w:rsid w:val="003E30E4"/>
    <w:rsid w:val="003E3287"/>
    <w:rsid w:val="003E3BD6"/>
    <w:rsid w:val="003E49B4"/>
    <w:rsid w:val="003E532D"/>
    <w:rsid w:val="003E5C35"/>
    <w:rsid w:val="003E5ECD"/>
    <w:rsid w:val="003E6B60"/>
    <w:rsid w:val="003E6C9D"/>
    <w:rsid w:val="003E71EA"/>
    <w:rsid w:val="003F08B9"/>
    <w:rsid w:val="003F36B0"/>
    <w:rsid w:val="003F3DBE"/>
    <w:rsid w:val="003F3F53"/>
    <w:rsid w:val="003F5036"/>
    <w:rsid w:val="003F606E"/>
    <w:rsid w:val="00400B42"/>
    <w:rsid w:val="00400FAE"/>
    <w:rsid w:val="00401C3C"/>
    <w:rsid w:val="00402488"/>
    <w:rsid w:val="00402677"/>
    <w:rsid w:val="004027F1"/>
    <w:rsid w:val="004038FC"/>
    <w:rsid w:val="004041DC"/>
    <w:rsid w:val="0040498B"/>
    <w:rsid w:val="00404FFA"/>
    <w:rsid w:val="00406983"/>
    <w:rsid w:val="00406F5C"/>
    <w:rsid w:val="004101CE"/>
    <w:rsid w:val="00411F34"/>
    <w:rsid w:val="004122CF"/>
    <w:rsid w:val="00413F03"/>
    <w:rsid w:val="00415248"/>
    <w:rsid w:val="004154CD"/>
    <w:rsid w:val="004154D9"/>
    <w:rsid w:val="0041708A"/>
    <w:rsid w:val="0041758A"/>
    <w:rsid w:val="00417D74"/>
    <w:rsid w:val="00417E6E"/>
    <w:rsid w:val="00417F28"/>
    <w:rsid w:val="00421620"/>
    <w:rsid w:val="00421824"/>
    <w:rsid w:val="004244DA"/>
    <w:rsid w:val="00424D96"/>
    <w:rsid w:val="004255A3"/>
    <w:rsid w:val="00425860"/>
    <w:rsid w:val="00426333"/>
    <w:rsid w:val="00426C34"/>
    <w:rsid w:val="00426D31"/>
    <w:rsid w:val="004305E4"/>
    <w:rsid w:val="00430F5F"/>
    <w:rsid w:val="00431141"/>
    <w:rsid w:val="004322FA"/>
    <w:rsid w:val="004323A1"/>
    <w:rsid w:val="00433627"/>
    <w:rsid w:val="0043468C"/>
    <w:rsid w:val="00435549"/>
    <w:rsid w:val="00437006"/>
    <w:rsid w:val="00440756"/>
    <w:rsid w:val="004407CC"/>
    <w:rsid w:val="004441DC"/>
    <w:rsid w:val="0044463D"/>
    <w:rsid w:val="00444DB6"/>
    <w:rsid w:val="00445C75"/>
    <w:rsid w:val="00450369"/>
    <w:rsid w:val="0045095B"/>
    <w:rsid w:val="00450BDE"/>
    <w:rsid w:val="004536B8"/>
    <w:rsid w:val="0045485A"/>
    <w:rsid w:val="00454FD2"/>
    <w:rsid w:val="004570DD"/>
    <w:rsid w:val="00457409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66230"/>
    <w:rsid w:val="004702E1"/>
    <w:rsid w:val="00471222"/>
    <w:rsid w:val="00472D68"/>
    <w:rsid w:val="00472EC0"/>
    <w:rsid w:val="00474248"/>
    <w:rsid w:val="004749BD"/>
    <w:rsid w:val="0047617B"/>
    <w:rsid w:val="00481C25"/>
    <w:rsid w:val="004838AE"/>
    <w:rsid w:val="0048575B"/>
    <w:rsid w:val="00485E39"/>
    <w:rsid w:val="00486F18"/>
    <w:rsid w:val="0049025B"/>
    <w:rsid w:val="004908C9"/>
    <w:rsid w:val="0049165E"/>
    <w:rsid w:val="00491CB1"/>
    <w:rsid w:val="00491E36"/>
    <w:rsid w:val="00495821"/>
    <w:rsid w:val="0049630B"/>
    <w:rsid w:val="004977D3"/>
    <w:rsid w:val="004A1DEF"/>
    <w:rsid w:val="004A51E9"/>
    <w:rsid w:val="004A54F3"/>
    <w:rsid w:val="004A63A5"/>
    <w:rsid w:val="004A6438"/>
    <w:rsid w:val="004A6635"/>
    <w:rsid w:val="004A69FB"/>
    <w:rsid w:val="004A77D6"/>
    <w:rsid w:val="004A7D79"/>
    <w:rsid w:val="004B0A96"/>
    <w:rsid w:val="004B0D14"/>
    <w:rsid w:val="004B0D72"/>
    <w:rsid w:val="004B244E"/>
    <w:rsid w:val="004B2466"/>
    <w:rsid w:val="004B2529"/>
    <w:rsid w:val="004B2E36"/>
    <w:rsid w:val="004B4447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6286"/>
    <w:rsid w:val="004C7891"/>
    <w:rsid w:val="004C7927"/>
    <w:rsid w:val="004D0953"/>
    <w:rsid w:val="004D0A87"/>
    <w:rsid w:val="004D0B22"/>
    <w:rsid w:val="004D0CD7"/>
    <w:rsid w:val="004D1B60"/>
    <w:rsid w:val="004D3F56"/>
    <w:rsid w:val="004D4BB7"/>
    <w:rsid w:val="004D5415"/>
    <w:rsid w:val="004D56F8"/>
    <w:rsid w:val="004D67AB"/>
    <w:rsid w:val="004D6C9C"/>
    <w:rsid w:val="004D7B57"/>
    <w:rsid w:val="004E1021"/>
    <w:rsid w:val="004E3290"/>
    <w:rsid w:val="004E4678"/>
    <w:rsid w:val="004E5B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127B"/>
    <w:rsid w:val="005039D0"/>
    <w:rsid w:val="005047FC"/>
    <w:rsid w:val="00506B9A"/>
    <w:rsid w:val="0050751C"/>
    <w:rsid w:val="0050790D"/>
    <w:rsid w:val="005106C5"/>
    <w:rsid w:val="00511112"/>
    <w:rsid w:val="0051142F"/>
    <w:rsid w:val="00511837"/>
    <w:rsid w:val="00511FEE"/>
    <w:rsid w:val="00512220"/>
    <w:rsid w:val="0051337A"/>
    <w:rsid w:val="00513A84"/>
    <w:rsid w:val="00516D39"/>
    <w:rsid w:val="0051738E"/>
    <w:rsid w:val="00517729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27CBF"/>
    <w:rsid w:val="0053033E"/>
    <w:rsid w:val="00534396"/>
    <w:rsid w:val="005347F9"/>
    <w:rsid w:val="00534C57"/>
    <w:rsid w:val="00535C4C"/>
    <w:rsid w:val="00537B10"/>
    <w:rsid w:val="00537BB3"/>
    <w:rsid w:val="00537CD5"/>
    <w:rsid w:val="00537FAD"/>
    <w:rsid w:val="00540112"/>
    <w:rsid w:val="005408CF"/>
    <w:rsid w:val="00541B50"/>
    <w:rsid w:val="00543106"/>
    <w:rsid w:val="00543B44"/>
    <w:rsid w:val="00543FAD"/>
    <w:rsid w:val="00546686"/>
    <w:rsid w:val="00550283"/>
    <w:rsid w:val="00550818"/>
    <w:rsid w:val="00550DC6"/>
    <w:rsid w:val="00552465"/>
    <w:rsid w:val="005530C1"/>
    <w:rsid w:val="0055340F"/>
    <w:rsid w:val="0055342F"/>
    <w:rsid w:val="00553CB6"/>
    <w:rsid w:val="005571BD"/>
    <w:rsid w:val="0056067D"/>
    <w:rsid w:val="00560EBA"/>
    <w:rsid w:val="005611E0"/>
    <w:rsid w:val="0056313F"/>
    <w:rsid w:val="00563491"/>
    <w:rsid w:val="00564C66"/>
    <w:rsid w:val="005677E7"/>
    <w:rsid w:val="00570395"/>
    <w:rsid w:val="0057177A"/>
    <w:rsid w:val="00571C21"/>
    <w:rsid w:val="00573837"/>
    <w:rsid w:val="00576A20"/>
    <w:rsid w:val="00577465"/>
    <w:rsid w:val="00577FAF"/>
    <w:rsid w:val="005811E1"/>
    <w:rsid w:val="00582052"/>
    <w:rsid w:val="00584247"/>
    <w:rsid w:val="005847BF"/>
    <w:rsid w:val="00585E31"/>
    <w:rsid w:val="0058600D"/>
    <w:rsid w:val="0058761D"/>
    <w:rsid w:val="00587F8B"/>
    <w:rsid w:val="00590717"/>
    <w:rsid w:val="0059080E"/>
    <w:rsid w:val="005910D6"/>
    <w:rsid w:val="005913EB"/>
    <w:rsid w:val="0059338B"/>
    <w:rsid w:val="00595682"/>
    <w:rsid w:val="00595F32"/>
    <w:rsid w:val="005A02B2"/>
    <w:rsid w:val="005A0416"/>
    <w:rsid w:val="005A43EA"/>
    <w:rsid w:val="005A4E9B"/>
    <w:rsid w:val="005A5C52"/>
    <w:rsid w:val="005A5FEF"/>
    <w:rsid w:val="005A61AA"/>
    <w:rsid w:val="005A76A9"/>
    <w:rsid w:val="005B0EA7"/>
    <w:rsid w:val="005B200E"/>
    <w:rsid w:val="005B3FFC"/>
    <w:rsid w:val="005B43ED"/>
    <w:rsid w:val="005B44A0"/>
    <w:rsid w:val="005B6775"/>
    <w:rsid w:val="005C17D5"/>
    <w:rsid w:val="005C1B16"/>
    <w:rsid w:val="005C1BB1"/>
    <w:rsid w:val="005C1DEF"/>
    <w:rsid w:val="005C2BD6"/>
    <w:rsid w:val="005C3B40"/>
    <w:rsid w:val="005C495C"/>
    <w:rsid w:val="005C50B5"/>
    <w:rsid w:val="005C60B9"/>
    <w:rsid w:val="005C7904"/>
    <w:rsid w:val="005C7CA1"/>
    <w:rsid w:val="005C7E1D"/>
    <w:rsid w:val="005C7F7F"/>
    <w:rsid w:val="005D00F0"/>
    <w:rsid w:val="005D079E"/>
    <w:rsid w:val="005D2283"/>
    <w:rsid w:val="005D2782"/>
    <w:rsid w:val="005D3376"/>
    <w:rsid w:val="005D5981"/>
    <w:rsid w:val="005D6AE6"/>
    <w:rsid w:val="005D6D01"/>
    <w:rsid w:val="005D70D7"/>
    <w:rsid w:val="005E06DC"/>
    <w:rsid w:val="005E11B5"/>
    <w:rsid w:val="005E1C85"/>
    <w:rsid w:val="005E2016"/>
    <w:rsid w:val="005E3AD9"/>
    <w:rsid w:val="005E5B7F"/>
    <w:rsid w:val="005E65BF"/>
    <w:rsid w:val="005E65D9"/>
    <w:rsid w:val="005E65E8"/>
    <w:rsid w:val="005F05DB"/>
    <w:rsid w:val="005F0A75"/>
    <w:rsid w:val="005F1CAB"/>
    <w:rsid w:val="005F43C4"/>
    <w:rsid w:val="005F4E36"/>
    <w:rsid w:val="005F5233"/>
    <w:rsid w:val="005F7D62"/>
    <w:rsid w:val="00600563"/>
    <w:rsid w:val="00600F31"/>
    <w:rsid w:val="0060155A"/>
    <w:rsid w:val="00601BDB"/>
    <w:rsid w:val="00601FE8"/>
    <w:rsid w:val="00603DC7"/>
    <w:rsid w:val="00603FB6"/>
    <w:rsid w:val="00606C25"/>
    <w:rsid w:val="00607F60"/>
    <w:rsid w:val="00610864"/>
    <w:rsid w:val="00612D16"/>
    <w:rsid w:val="0061317D"/>
    <w:rsid w:val="0061353B"/>
    <w:rsid w:val="0061736E"/>
    <w:rsid w:val="00617B58"/>
    <w:rsid w:val="00617BA2"/>
    <w:rsid w:val="00620D18"/>
    <w:rsid w:val="00621DE2"/>
    <w:rsid w:val="00622381"/>
    <w:rsid w:val="006225E8"/>
    <w:rsid w:val="00622F5B"/>
    <w:rsid w:val="006230DB"/>
    <w:rsid w:val="00624899"/>
    <w:rsid w:val="00625F99"/>
    <w:rsid w:val="006263AE"/>
    <w:rsid w:val="00630054"/>
    <w:rsid w:val="0063068F"/>
    <w:rsid w:val="00631DC8"/>
    <w:rsid w:val="00632BA5"/>
    <w:rsid w:val="0063428F"/>
    <w:rsid w:val="00634BFA"/>
    <w:rsid w:val="00637E15"/>
    <w:rsid w:val="00641EC7"/>
    <w:rsid w:val="006432C0"/>
    <w:rsid w:val="00645311"/>
    <w:rsid w:val="006459C5"/>
    <w:rsid w:val="00645F01"/>
    <w:rsid w:val="0064630F"/>
    <w:rsid w:val="00647555"/>
    <w:rsid w:val="00647A12"/>
    <w:rsid w:val="006501CF"/>
    <w:rsid w:val="00653BC6"/>
    <w:rsid w:val="006548FC"/>
    <w:rsid w:val="00654AB4"/>
    <w:rsid w:val="00655DDC"/>
    <w:rsid w:val="00660EDD"/>
    <w:rsid w:val="0066279E"/>
    <w:rsid w:val="00664098"/>
    <w:rsid w:val="00664D7B"/>
    <w:rsid w:val="006650A9"/>
    <w:rsid w:val="00667756"/>
    <w:rsid w:val="00667D0D"/>
    <w:rsid w:val="006701DF"/>
    <w:rsid w:val="00670721"/>
    <w:rsid w:val="00670B51"/>
    <w:rsid w:val="00671019"/>
    <w:rsid w:val="006715C8"/>
    <w:rsid w:val="00672B21"/>
    <w:rsid w:val="00673492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710C"/>
    <w:rsid w:val="006872A3"/>
    <w:rsid w:val="00687642"/>
    <w:rsid w:val="006900B5"/>
    <w:rsid w:val="006906E1"/>
    <w:rsid w:val="006909AB"/>
    <w:rsid w:val="0069260F"/>
    <w:rsid w:val="0069357C"/>
    <w:rsid w:val="00693CC5"/>
    <w:rsid w:val="0069555B"/>
    <w:rsid w:val="0069607F"/>
    <w:rsid w:val="006960E9"/>
    <w:rsid w:val="00697F8C"/>
    <w:rsid w:val="006A0539"/>
    <w:rsid w:val="006A0AD3"/>
    <w:rsid w:val="006A0C7E"/>
    <w:rsid w:val="006A1D87"/>
    <w:rsid w:val="006A2FE3"/>
    <w:rsid w:val="006A3D52"/>
    <w:rsid w:val="006A4314"/>
    <w:rsid w:val="006A4E72"/>
    <w:rsid w:val="006A6492"/>
    <w:rsid w:val="006A6AB1"/>
    <w:rsid w:val="006A75D7"/>
    <w:rsid w:val="006A7719"/>
    <w:rsid w:val="006B003E"/>
    <w:rsid w:val="006B1580"/>
    <w:rsid w:val="006B2297"/>
    <w:rsid w:val="006B2CAD"/>
    <w:rsid w:val="006B3119"/>
    <w:rsid w:val="006B4BB6"/>
    <w:rsid w:val="006B4C6B"/>
    <w:rsid w:val="006B5799"/>
    <w:rsid w:val="006B61A2"/>
    <w:rsid w:val="006B6203"/>
    <w:rsid w:val="006B63AB"/>
    <w:rsid w:val="006B69C2"/>
    <w:rsid w:val="006B6FC1"/>
    <w:rsid w:val="006B73CE"/>
    <w:rsid w:val="006C0494"/>
    <w:rsid w:val="006C04B1"/>
    <w:rsid w:val="006C0BD3"/>
    <w:rsid w:val="006C0E48"/>
    <w:rsid w:val="006C1232"/>
    <w:rsid w:val="006C185A"/>
    <w:rsid w:val="006C1988"/>
    <w:rsid w:val="006C1A50"/>
    <w:rsid w:val="006C1E65"/>
    <w:rsid w:val="006C5300"/>
    <w:rsid w:val="006C5494"/>
    <w:rsid w:val="006C5C48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7FAE"/>
    <w:rsid w:val="006E053A"/>
    <w:rsid w:val="006E2FAE"/>
    <w:rsid w:val="006E3159"/>
    <w:rsid w:val="006F0C58"/>
    <w:rsid w:val="006F21A9"/>
    <w:rsid w:val="006F2605"/>
    <w:rsid w:val="006F2894"/>
    <w:rsid w:val="006F3B38"/>
    <w:rsid w:val="006F441C"/>
    <w:rsid w:val="006F57B6"/>
    <w:rsid w:val="006F5EE5"/>
    <w:rsid w:val="006F758A"/>
    <w:rsid w:val="006F7DE9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5E7"/>
    <w:rsid w:val="00706C64"/>
    <w:rsid w:val="007073DD"/>
    <w:rsid w:val="00711DBA"/>
    <w:rsid w:val="00712095"/>
    <w:rsid w:val="00712335"/>
    <w:rsid w:val="00712752"/>
    <w:rsid w:val="007129CB"/>
    <w:rsid w:val="00712E57"/>
    <w:rsid w:val="007131E9"/>
    <w:rsid w:val="0071337F"/>
    <w:rsid w:val="007134B5"/>
    <w:rsid w:val="007156D7"/>
    <w:rsid w:val="00717807"/>
    <w:rsid w:val="00720CF6"/>
    <w:rsid w:val="00720D18"/>
    <w:rsid w:val="00720F8F"/>
    <w:rsid w:val="007214E3"/>
    <w:rsid w:val="00723A79"/>
    <w:rsid w:val="00723C8C"/>
    <w:rsid w:val="00723E91"/>
    <w:rsid w:val="00724338"/>
    <w:rsid w:val="00726131"/>
    <w:rsid w:val="00726A47"/>
    <w:rsid w:val="00726BD3"/>
    <w:rsid w:val="00734F9F"/>
    <w:rsid w:val="007354FF"/>
    <w:rsid w:val="00735554"/>
    <w:rsid w:val="00735F8A"/>
    <w:rsid w:val="00737047"/>
    <w:rsid w:val="007377DD"/>
    <w:rsid w:val="0074029D"/>
    <w:rsid w:val="0074095C"/>
    <w:rsid w:val="007413A0"/>
    <w:rsid w:val="00741570"/>
    <w:rsid w:val="00742596"/>
    <w:rsid w:val="007427A7"/>
    <w:rsid w:val="00742CBB"/>
    <w:rsid w:val="007432AD"/>
    <w:rsid w:val="00743465"/>
    <w:rsid w:val="00743C57"/>
    <w:rsid w:val="0074462D"/>
    <w:rsid w:val="00745039"/>
    <w:rsid w:val="007451CC"/>
    <w:rsid w:val="00745D47"/>
    <w:rsid w:val="0075050D"/>
    <w:rsid w:val="00750AF1"/>
    <w:rsid w:val="007526C9"/>
    <w:rsid w:val="00754AFB"/>
    <w:rsid w:val="00757B6D"/>
    <w:rsid w:val="0076010B"/>
    <w:rsid w:val="00760ECA"/>
    <w:rsid w:val="0076292A"/>
    <w:rsid w:val="0076351E"/>
    <w:rsid w:val="0076380D"/>
    <w:rsid w:val="00764189"/>
    <w:rsid w:val="00765341"/>
    <w:rsid w:val="007661BE"/>
    <w:rsid w:val="00766A6B"/>
    <w:rsid w:val="007679E7"/>
    <w:rsid w:val="00775A43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086"/>
    <w:rsid w:val="007857D2"/>
    <w:rsid w:val="0078699E"/>
    <w:rsid w:val="00787F03"/>
    <w:rsid w:val="00790BB4"/>
    <w:rsid w:val="00792612"/>
    <w:rsid w:val="00792B14"/>
    <w:rsid w:val="00792D34"/>
    <w:rsid w:val="00794204"/>
    <w:rsid w:val="00796220"/>
    <w:rsid w:val="0079640D"/>
    <w:rsid w:val="007A17C0"/>
    <w:rsid w:val="007A2166"/>
    <w:rsid w:val="007A260F"/>
    <w:rsid w:val="007A3169"/>
    <w:rsid w:val="007A31DB"/>
    <w:rsid w:val="007A37D3"/>
    <w:rsid w:val="007A457A"/>
    <w:rsid w:val="007A4C0E"/>
    <w:rsid w:val="007A7431"/>
    <w:rsid w:val="007B01AA"/>
    <w:rsid w:val="007B036F"/>
    <w:rsid w:val="007B1D3B"/>
    <w:rsid w:val="007B48DF"/>
    <w:rsid w:val="007B4E1D"/>
    <w:rsid w:val="007C0BF8"/>
    <w:rsid w:val="007C0D11"/>
    <w:rsid w:val="007C17DD"/>
    <w:rsid w:val="007C1B49"/>
    <w:rsid w:val="007C1CD2"/>
    <w:rsid w:val="007C4471"/>
    <w:rsid w:val="007C5524"/>
    <w:rsid w:val="007C5C6B"/>
    <w:rsid w:val="007C6078"/>
    <w:rsid w:val="007C73A1"/>
    <w:rsid w:val="007C742D"/>
    <w:rsid w:val="007C7A26"/>
    <w:rsid w:val="007D1FF4"/>
    <w:rsid w:val="007D62FA"/>
    <w:rsid w:val="007D79DC"/>
    <w:rsid w:val="007E1A10"/>
    <w:rsid w:val="007E22C3"/>
    <w:rsid w:val="007E3BA3"/>
    <w:rsid w:val="007E462C"/>
    <w:rsid w:val="007E521A"/>
    <w:rsid w:val="007F1763"/>
    <w:rsid w:val="007F1A4E"/>
    <w:rsid w:val="007F34EA"/>
    <w:rsid w:val="007F45D1"/>
    <w:rsid w:val="007F63E8"/>
    <w:rsid w:val="00800FA4"/>
    <w:rsid w:val="00801692"/>
    <w:rsid w:val="00801BBB"/>
    <w:rsid w:val="008021D9"/>
    <w:rsid w:val="00802206"/>
    <w:rsid w:val="00802C0D"/>
    <w:rsid w:val="0080572A"/>
    <w:rsid w:val="00805E1F"/>
    <w:rsid w:val="0080624B"/>
    <w:rsid w:val="008062DB"/>
    <w:rsid w:val="00806E45"/>
    <w:rsid w:val="008101ED"/>
    <w:rsid w:val="00811442"/>
    <w:rsid w:val="0081206F"/>
    <w:rsid w:val="00813802"/>
    <w:rsid w:val="00814103"/>
    <w:rsid w:val="0081426B"/>
    <w:rsid w:val="00814759"/>
    <w:rsid w:val="00814FD1"/>
    <w:rsid w:val="00815BD8"/>
    <w:rsid w:val="00815CBC"/>
    <w:rsid w:val="008217DA"/>
    <w:rsid w:val="00821CF5"/>
    <w:rsid w:val="008253C5"/>
    <w:rsid w:val="0083041B"/>
    <w:rsid w:val="00830E9A"/>
    <w:rsid w:val="00831794"/>
    <w:rsid w:val="00831E5A"/>
    <w:rsid w:val="008330BD"/>
    <w:rsid w:val="008332A4"/>
    <w:rsid w:val="008333AE"/>
    <w:rsid w:val="008333B4"/>
    <w:rsid w:val="008336A2"/>
    <w:rsid w:val="00833D62"/>
    <w:rsid w:val="00833F09"/>
    <w:rsid w:val="00836248"/>
    <w:rsid w:val="008405FA"/>
    <w:rsid w:val="00840DDA"/>
    <w:rsid w:val="008424A8"/>
    <w:rsid w:val="00842FEC"/>
    <w:rsid w:val="0084479D"/>
    <w:rsid w:val="00845CAC"/>
    <w:rsid w:val="00845D02"/>
    <w:rsid w:val="0084701E"/>
    <w:rsid w:val="0085205E"/>
    <w:rsid w:val="0085300F"/>
    <w:rsid w:val="00854640"/>
    <w:rsid w:val="008555B9"/>
    <w:rsid w:val="00855A5F"/>
    <w:rsid w:val="008575DA"/>
    <w:rsid w:val="008619B1"/>
    <w:rsid w:val="00861CED"/>
    <w:rsid w:val="00861FCB"/>
    <w:rsid w:val="00862D68"/>
    <w:rsid w:val="008709E6"/>
    <w:rsid w:val="00870FE4"/>
    <w:rsid w:val="00872E67"/>
    <w:rsid w:val="008735C7"/>
    <w:rsid w:val="0087506F"/>
    <w:rsid w:val="0087633A"/>
    <w:rsid w:val="008819FE"/>
    <w:rsid w:val="008838A3"/>
    <w:rsid w:val="00883EF5"/>
    <w:rsid w:val="00887A0E"/>
    <w:rsid w:val="008901F2"/>
    <w:rsid w:val="00890798"/>
    <w:rsid w:val="00890962"/>
    <w:rsid w:val="008914A1"/>
    <w:rsid w:val="00892D87"/>
    <w:rsid w:val="008954B6"/>
    <w:rsid w:val="008954FE"/>
    <w:rsid w:val="0089575C"/>
    <w:rsid w:val="00895BBA"/>
    <w:rsid w:val="00897D82"/>
    <w:rsid w:val="008A07FA"/>
    <w:rsid w:val="008A1D33"/>
    <w:rsid w:val="008A2158"/>
    <w:rsid w:val="008A2723"/>
    <w:rsid w:val="008A3903"/>
    <w:rsid w:val="008A4760"/>
    <w:rsid w:val="008A5CD8"/>
    <w:rsid w:val="008A6DDA"/>
    <w:rsid w:val="008A7C64"/>
    <w:rsid w:val="008B0D33"/>
    <w:rsid w:val="008B12C7"/>
    <w:rsid w:val="008B1D55"/>
    <w:rsid w:val="008B2B78"/>
    <w:rsid w:val="008B2E9E"/>
    <w:rsid w:val="008B3420"/>
    <w:rsid w:val="008B36EC"/>
    <w:rsid w:val="008B3BC3"/>
    <w:rsid w:val="008B4806"/>
    <w:rsid w:val="008B5094"/>
    <w:rsid w:val="008B554F"/>
    <w:rsid w:val="008B7A71"/>
    <w:rsid w:val="008B7B30"/>
    <w:rsid w:val="008B7E2E"/>
    <w:rsid w:val="008C00E4"/>
    <w:rsid w:val="008C3764"/>
    <w:rsid w:val="008C3F49"/>
    <w:rsid w:val="008C40BA"/>
    <w:rsid w:val="008C49B2"/>
    <w:rsid w:val="008C5173"/>
    <w:rsid w:val="008C5797"/>
    <w:rsid w:val="008C646B"/>
    <w:rsid w:val="008C6D11"/>
    <w:rsid w:val="008D1A56"/>
    <w:rsid w:val="008D21D9"/>
    <w:rsid w:val="008D3120"/>
    <w:rsid w:val="008D4C59"/>
    <w:rsid w:val="008D553A"/>
    <w:rsid w:val="008D79B5"/>
    <w:rsid w:val="008D7AE1"/>
    <w:rsid w:val="008E19FC"/>
    <w:rsid w:val="008E274E"/>
    <w:rsid w:val="008E27C2"/>
    <w:rsid w:val="008E37C5"/>
    <w:rsid w:val="008E3AFD"/>
    <w:rsid w:val="008E3CA3"/>
    <w:rsid w:val="008E4FA0"/>
    <w:rsid w:val="008E5F0A"/>
    <w:rsid w:val="008F021C"/>
    <w:rsid w:val="008F1DE2"/>
    <w:rsid w:val="008F29E7"/>
    <w:rsid w:val="008F2FF0"/>
    <w:rsid w:val="008F3F5F"/>
    <w:rsid w:val="008F4EF4"/>
    <w:rsid w:val="00902B04"/>
    <w:rsid w:val="00904EBD"/>
    <w:rsid w:val="00907137"/>
    <w:rsid w:val="009114A9"/>
    <w:rsid w:val="009121E4"/>
    <w:rsid w:val="0091382B"/>
    <w:rsid w:val="00913B62"/>
    <w:rsid w:val="009143F9"/>
    <w:rsid w:val="009150F3"/>
    <w:rsid w:val="00915BEE"/>
    <w:rsid w:val="00920496"/>
    <w:rsid w:val="0092171E"/>
    <w:rsid w:val="0092178C"/>
    <w:rsid w:val="0092230C"/>
    <w:rsid w:val="00922583"/>
    <w:rsid w:val="00924B61"/>
    <w:rsid w:val="00926716"/>
    <w:rsid w:val="00926F26"/>
    <w:rsid w:val="0093038E"/>
    <w:rsid w:val="00930B15"/>
    <w:rsid w:val="00931576"/>
    <w:rsid w:val="00933E97"/>
    <w:rsid w:val="00934768"/>
    <w:rsid w:val="009348D1"/>
    <w:rsid w:val="009375AC"/>
    <w:rsid w:val="009420D6"/>
    <w:rsid w:val="009458E6"/>
    <w:rsid w:val="00946309"/>
    <w:rsid w:val="00946471"/>
    <w:rsid w:val="009468DE"/>
    <w:rsid w:val="00946E9A"/>
    <w:rsid w:val="00950230"/>
    <w:rsid w:val="009505C2"/>
    <w:rsid w:val="0095088F"/>
    <w:rsid w:val="00950EFB"/>
    <w:rsid w:val="00951751"/>
    <w:rsid w:val="00951753"/>
    <w:rsid w:val="0095253F"/>
    <w:rsid w:val="00954DCE"/>
    <w:rsid w:val="009558C7"/>
    <w:rsid w:val="00956C3E"/>
    <w:rsid w:val="0095792C"/>
    <w:rsid w:val="00960082"/>
    <w:rsid w:val="0096243F"/>
    <w:rsid w:val="00962588"/>
    <w:rsid w:val="00962F90"/>
    <w:rsid w:val="00963709"/>
    <w:rsid w:val="009655B6"/>
    <w:rsid w:val="0096609D"/>
    <w:rsid w:val="00966EF8"/>
    <w:rsid w:val="00967120"/>
    <w:rsid w:val="009676A5"/>
    <w:rsid w:val="009759FE"/>
    <w:rsid w:val="00976E42"/>
    <w:rsid w:val="009778AA"/>
    <w:rsid w:val="00977B15"/>
    <w:rsid w:val="00980DBA"/>
    <w:rsid w:val="00983662"/>
    <w:rsid w:val="0098455D"/>
    <w:rsid w:val="00984892"/>
    <w:rsid w:val="009860EF"/>
    <w:rsid w:val="00986C39"/>
    <w:rsid w:val="0098716B"/>
    <w:rsid w:val="009915BB"/>
    <w:rsid w:val="009921D8"/>
    <w:rsid w:val="00992959"/>
    <w:rsid w:val="00993052"/>
    <w:rsid w:val="00993355"/>
    <w:rsid w:val="0099340E"/>
    <w:rsid w:val="00993E9B"/>
    <w:rsid w:val="00994DF9"/>
    <w:rsid w:val="00995032"/>
    <w:rsid w:val="009956D5"/>
    <w:rsid w:val="009957B7"/>
    <w:rsid w:val="00997B52"/>
    <w:rsid w:val="009A0AB5"/>
    <w:rsid w:val="009A2A2F"/>
    <w:rsid w:val="009A2A3B"/>
    <w:rsid w:val="009A2CD9"/>
    <w:rsid w:val="009A418D"/>
    <w:rsid w:val="009A51CA"/>
    <w:rsid w:val="009A70EB"/>
    <w:rsid w:val="009A7B37"/>
    <w:rsid w:val="009B0391"/>
    <w:rsid w:val="009B076E"/>
    <w:rsid w:val="009B2625"/>
    <w:rsid w:val="009B27DD"/>
    <w:rsid w:val="009B6675"/>
    <w:rsid w:val="009B667B"/>
    <w:rsid w:val="009B7203"/>
    <w:rsid w:val="009B74AB"/>
    <w:rsid w:val="009B78EE"/>
    <w:rsid w:val="009C02F7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1D7C"/>
    <w:rsid w:val="009E3A82"/>
    <w:rsid w:val="009E4216"/>
    <w:rsid w:val="009E48EB"/>
    <w:rsid w:val="009E61C8"/>
    <w:rsid w:val="009E6254"/>
    <w:rsid w:val="009E66CA"/>
    <w:rsid w:val="009F0AC1"/>
    <w:rsid w:val="009F1CA0"/>
    <w:rsid w:val="009F1F88"/>
    <w:rsid w:val="009F32AE"/>
    <w:rsid w:val="009F49DD"/>
    <w:rsid w:val="009F4D8D"/>
    <w:rsid w:val="00A00D57"/>
    <w:rsid w:val="00A0200A"/>
    <w:rsid w:val="00A02A80"/>
    <w:rsid w:val="00A05A04"/>
    <w:rsid w:val="00A05A7D"/>
    <w:rsid w:val="00A05DF3"/>
    <w:rsid w:val="00A05EA3"/>
    <w:rsid w:val="00A06219"/>
    <w:rsid w:val="00A06C12"/>
    <w:rsid w:val="00A1027B"/>
    <w:rsid w:val="00A104B7"/>
    <w:rsid w:val="00A117AC"/>
    <w:rsid w:val="00A121F5"/>
    <w:rsid w:val="00A12447"/>
    <w:rsid w:val="00A12EDD"/>
    <w:rsid w:val="00A13353"/>
    <w:rsid w:val="00A137CB"/>
    <w:rsid w:val="00A137F5"/>
    <w:rsid w:val="00A13D00"/>
    <w:rsid w:val="00A14EFD"/>
    <w:rsid w:val="00A169E1"/>
    <w:rsid w:val="00A16B92"/>
    <w:rsid w:val="00A20932"/>
    <w:rsid w:val="00A21739"/>
    <w:rsid w:val="00A22915"/>
    <w:rsid w:val="00A24B75"/>
    <w:rsid w:val="00A24E9A"/>
    <w:rsid w:val="00A27286"/>
    <w:rsid w:val="00A3294D"/>
    <w:rsid w:val="00A32CCE"/>
    <w:rsid w:val="00A340DB"/>
    <w:rsid w:val="00A340EC"/>
    <w:rsid w:val="00A34F3E"/>
    <w:rsid w:val="00A36B00"/>
    <w:rsid w:val="00A404D5"/>
    <w:rsid w:val="00A4067C"/>
    <w:rsid w:val="00A415CE"/>
    <w:rsid w:val="00A417C2"/>
    <w:rsid w:val="00A42639"/>
    <w:rsid w:val="00A43497"/>
    <w:rsid w:val="00A457CC"/>
    <w:rsid w:val="00A46B14"/>
    <w:rsid w:val="00A50A63"/>
    <w:rsid w:val="00A529A9"/>
    <w:rsid w:val="00A52D95"/>
    <w:rsid w:val="00A53213"/>
    <w:rsid w:val="00A53906"/>
    <w:rsid w:val="00A5680F"/>
    <w:rsid w:val="00A57627"/>
    <w:rsid w:val="00A60233"/>
    <w:rsid w:val="00A6052C"/>
    <w:rsid w:val="00A608D2"/>
    <w:rsid w:val="00A62CF1"/>
    <w:rsid w:val="00A635C6"/>
    <w:rsid w:val="00A636FE"/>
    <w:rsid w:val="00A6376E"/>
    <w:rsid w:val="00A63ACF"/>
    <w:rsid w:val="00A65958"/>
    <w:rsid w:val="00A678B9"/>
    <w:rsid w:val="00A67944"/>
    <w:rsid w:val="00A7032E"/>
    <w:rsid w:val="00A745EF"/>
    <w:rsid w:val="00A76276"/>
    <w:rsid w:val="00A77B35"/>
    <w:rsid w:val="00A812F5"/>
    <w:rsid w:val="00A81D3A"/>
    <w:rsid w:val="00A82922"/>
    <w:rsid w:val="00A83A5A"/>
    <w:rsid w:val="00A83B32"/>
    <w:rsid w:val="00A8481C"/>
    <w:rsid w:val="00A84A1F"/>
    <w:rsid w:val="00A84C23"/>
    <w:rsid w:val="00A856E5"/>
    <w:rsid w:val="00A8641D"/>
    <w:rsid w:val="00A8691A"/>
    <w:rsid w:val="00A86A16"/>
    <w:rsid w:val="00A92BD8"/>
    <w:rsid w:val="00A92D43"/>
    <w:rsid w:val="00A94C89"/>
    <w:rsid w:val="00A95144"/>
    <w:rsid w:val="00A9679F"/>
    <w:rsid w:val="00A9727A"/>
    <w:rsid w:val="00A97A77"/>
    <w:rsid w:val="00AA2A81"/>
    <w:rsid w:val="00AA38DE"/>
    <w:rsid w:val="00AA4BE3"/>
    <w:rsid w:val="00AA4E23"/>
    <w:rsid w:val="00AA4FE0"/>
    <w:rsid w:val="00AA50E6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C1803"/>
    <w:rsid w:val="00AC248E"/>
    <w:rsid w:val="00AC3617"/>
    <w:rsid w:val="00AC37E3"/>
    <w:rsid w:val="00AC3D12"/>
    <w:rsid w:val="00AC557B"/>
    <w:rsid w:val="00AC5628"/>
    <w:rsid w:val="00AC6CCA"/>
    <w:rsid w:val="00AC7460"/>
    <w:rsid w:val="00AD0FD9"/>
    <w:rsid w:val="00AD1491"/>
    <w:rsid w:val="00AD1F15"/>
    <w:rsid w:val="00AD23BD"/>
    <w:rsid w:val="00AD56C2"/>
    <w:rsid w:val="00AD70CC"/>
    <w:rsid w:val="00AD78F4"/>
    <w:rsid w:val="00AE04C4"/>
    <w:rsid w:val="00AE08AA"/>
    <w:rsid w:val="00AE2223"/>
    <w:rsid w:val="00AE2299"/>
    <w:rsid w:val="00AE2385"/>
    <w:rsid w:val="00AE2452"/>
    <w:rsid w:val="00AE3281"/>
    <w:rsid w:val="00AE509A"/>
    <w:rsid w:val="00AE6DF6"/>
    <w:rsid w:val="00AF0C9B"/>
    <w:rsid w:val="00AF0CF7"/>
    <w:rsid w:val="00AF121F"/>
    <w:rsid w:val="00AF2064"/>
    <w:rsid w:val="00AF24E8"/>
    <w:rsid w:val="00AF27C4"/>
    <w:rsid w:val="00AF4484"/>
    <w:rsid w:val="00AF63B4"/>
    <w:rsid w:val="00AF7691"/>
    <w:rsid w:val="00B012FF"/>
    <w:rsid w:val="00B021AD"/>
    <w:rsid w:val="00B03779"/>
    <w:rsid w:val="00B04846"/>
    <w:rsid w:val="00B05AA2"/>
    <w:rsid w:val="00B06B42"/>
    <w:rsid w:val="00B06CD4"/>
    <w:rsid w:val="00B06CF4"/>
    <w:rsid w:val="00B1362B"/>
    <w:rsid w:val="00B1734B"/>
    <w:rsid w:val="00B1766A"/>
    <w:rsid w:val="00B20C37"/>
    <w:rsid w:val="00B20D69"/>
    <w:rsid w:val="00B21BD2"/>
    <w:rsid w:val="00B222D6"/>
    <w:rsid w:val="00B22F08"/>
    <w:rsid w:val="00B250E7"/>
    <w:rsid w:val="00B253C8"/>
    <w:rsid w:val="00B265EC"/>
    <w:rsid w:val="00B27E79"/>
    <w:rsid w:val="00B31AB5"/>
    <w:rsid w:val="00B31B33"/>
    <w:rsid w:val="00B334AC"/>
    <w:rsid w:val="00B3380F"/>
    <w:rsid w:val="00B373D8"/>
    <w:rsid w:val="00B37DC8"/>
    <w:rsid w:val="00B408ED"/>
    <w:rsid w:val="00B41A93"/>
    <w:rsid w:val="00B41F68"/>
    <w:rsid w:val="00B4264F"/>
    <w:rsid w:val="00B44869"/>
    <w:rsid w:val="00B45BEB"/>
    <w:rsid w:val="00B4655E"/>
    <w:rsid w:val="00B47361"/>
    <w:rsid w:val="00B4756B"/>
    <w:rsid w:val="00B50652"/>
    <w:rsid w:val="00B52AE6"/>
    <w:rsid w:val="00B52B59"/>
    <w:rsid w:val="00B536E3"/>
    <w:rsid w:val="00B53910"/>
    <w:rsid w:val="00B53DEA"/>
    <w:rsid w:val="00B5405E"/>
    <w:rsid w:val="00B54907"/>
    <w:rsid w:val="00B54C9C"/>
    <w:rsid w:val="00B5657F"/>
    <w:rsid w:val="00B57878"/>
    <w:rsid w:val="00B57D86"/>
    <w:rsid w:val="00B607BD"/>
    <w:rsid w:val="00B612EC"/>
    <w:rsid w:val="00B61B7A"/>
    <w:rsid w:val="00B62D1A"/>
    <w:rsid w:val="00B62F32"/>
    <w:rsid w:val="00B6454E"/>
    <w:rsid w:val="00B66332"/>
    <w:rsid w:val="00B66B56"/>
    <w:rsid w:val="00B67185"/>
    <w:rsid w:val="00B67806"/>
    <w:rsid w:val="00B700AD"/>
    <w:rsid w:val="00B713E2"/>
    <w:rsid w:val="00B71E7F"/>
    <w:rsid w:val="00B737C9"/>
    <w:rsid w:val="00B73985"/>
    <w:rsid w:val="00B7402F"/>
    <w:rsid w:val="00B74A28"/>
    <w:rsid w:val="00B75EB7"/>
    <w:rsid w:val="00B761FC"/>
    <w:rsid w:val="00B76430"/>
    <w:rsid w:val="00B765CB"/>
    <w:rsid w:val="00B826AB"/>
    <w:rsid w:val="00B82F94"/>
    <w:rsid w:val="00B84A90"/>
    <w:rsid w:val="00B84D5E"/>
    <w:rsid w:val="00B85A17"/>
    <w:rsid w:val="00B91EE8"/>
    <w:rsid w:val="00B92349"/>
    <w:rsid w:val="00B9348E"/>
    <w:rsid w:val="00B957B9"/>
    <w:rsid w:val="00B968EC"/>
    <w:rsid w:val="00B96993"/>
    <w:rsid w:val="00B96A10"/>
    <w:rsid w:val="00B97671"/>
    <w:rsid w:val="00B97B30"/>
    <w:rsid w:val="00BA00F7"/>
    <w:rsid w:val="00BA058C"/>
    <w:rsid w:val="00BA10D9"/>
    <w:rsid w:val="00BA2A04"/>
    <w:rsid w:val="00BA60E5"/>
    <w:rsid w:val="00BA65C7"/>
    <w:rsid w:val="00BA6E6B"/>
    <w:rsid w:val="00BB3044"/>
    <w:rsid w:val="00BB34AC"/>
    <w:rsid w:val="00BB35F1"/>
    <w:rsid w:val="00BB3AD2"/>
    <w:rsid w:val="00BB52F6"/>
    <w:rsid w:val="00BB65B9"/>
    <w:rsid w:val="00BB6B06"/>
    <w:rsid w:val="00BB71DB"/>
    <w:rsid w:val="00BB79A4"/>
    <w:rsid w:val="00BC1BAE"/>
    <w:rsid w:val="00BC1E70"/>
    <w:rsid w:val="00BC3067"/>
    <w:rsid w:val="00BC363D"/>
    <w:rsid w:val="00BC62E9"/>
    <w:rsid w:val="00BC703F"/>
    <w:rsid w:val="00BD0D0F"/>
    <w:rsid w:val="00BD1C99"/>
    <w:rsid w:val="00BD4965"/>
    <w:rsid w:val="00BD4B21"/>
    <w:rsid w:val="00BD5A4F"/>
    <w:rsid w:val="00BD642C"/>
    <w:rsid w:val="00BE0250"/>
    <w:rsid w:val="00BE130A"/>
    <w:rsid w:val="00BE3918"/>
    <w:rsid w:val="00BE4281"/>
    <w:rsid w:val="00BE4468"/>
    <w:rsid w:val="00BE4754"/>
    <w:rsid w:val="00BE4E8F"/>
    <w:rsid w:val="00BE582E"/>
    <w:rsid w:val="00BE6CAC"/>
    <w:rsid w:val="00BF2566"/>
    <w:rsid w:val="00BF285C"/>
    <w:rsid w:val="00BF3A26"/>
    <w:rsid w:val="00BF49D5"/>
    <w:rsid w:val="00BF4D3C"/>
    <w:rsid w:val="00BF626D"/>
    <w:rsid w:val="00BF6970"/>
    <w:rsid w:val="00BF6EB5"/>
    <w:rsid w:val="00C0191B"/>
    <w:rsid w:val="00C02A2A"/>
    <w:rsid w:val="00C03C7A"/>
    <w:rsid w:val="00C045AD"/>
    <w:rsid w:val="00C04684"/>
    <w:rsid w:val="00C05DD5"/>
    <w:rsid w:val="00C06751"/>
    <w:rsid w:val="00C067EC"/>
    <w:rsid w:val="00C101AB"/>
    <w:rsid w:val="00C12306"/>
    <w:rsid w:val="00C12839"/>
    <w:rsid w:val="00C12AD0"/>
    <w:rsid w:val="00C1356E"/>
    <w:rsid w:val="00C14C08"/>
    <w:rsid w:val="00C157A3"/>
    <w:rsid w:val="00C15D52"/>
    <w:rsid w:val="00C16827"/>
    <w:rsid w:val="00C17499"/>
    <w:rsid w:val="00C175CE"/>
    <w:rsid w:val="00C17825"/>
    <w:rsid w:val="00C17CBA"/>
    <w:rsid w:val="00C218D1"/>
    <w:rsid w:val="00C21F95"/>
    <w:rsid w:val="00C23290"/>
    <w:rsid w:val="00C237F0"/>
    <w:rsid w:val="00C25A25"/>
    <w:rsid w:val="00C2684E"/>
    <w:rsid w:val="00C26E13"/>
    <w:rsid w:val="00C27448"/>
    <w:rsid w:val="00C27645"/>
    <w:rsid w:val="00C30364"/>
    <w:rsid w:val="00C31C8F"/>
    <w:rsid w:val="00C32A5A"/>
    <w:rsid w:val="00C34A98"/>
    <w:rsid w:val="00C36661"/>
    <w:rsid w:val="00C36A22"/>
    <w:rsid w:val="00C4149A"/>
    <w:rsid w:val="00C4175C"/>
    <w:rsid w:val="00C41D2A"/>
    <w:rsid w:val="00C42B26"/>
    <w:rsid w:val="00C43081"/>
    <w:rsid w:val="00C43AF4"/>
    <w:rsid w:val="00C44F4A"/>
    <w:rsid w:val="00C45D35"/>
    <w:rsid w:val="00C47B5A"/>
    <w:rsid w:val="00C50FC9"/>
    <w:rsid w:val="00C53E5E"/>
    <w:rsid w:val="00C541D9"/>
    <w:rsid w:val="00C54735"/>
    <w:rsid w:val="00C5520A"/>
    <w:rsid w:val="00C5556D"/>
    <w:rsid w:val="00C56B03"/>
    <w:rsid w:val="00C61B44"/>
    <w:rsid w:val="00C63DBE"/>
    <w:rsid w:val="00C640A4"/>
    <w:rsid w:val="00C66306"/>
    <w:rsid w:val="00C672BA"/>
    <w:rsid w:val="00C67E04"/>
    <w:rsid w:val="00C708FC"/>
    <w:rsid w:val="00C70D07"/>
    <w:rsid w:val="00C727EC"/>
    <w:rsid w:val="00C737C1"/>
    <w:rsid w:val="00C76607"/>
    <w:rsid w:val="00C82F9D"/>
    <w:rsid w:val="00C83718"/>
    <w:rsid w:val="00C85176"/>
    <w:rsid w:val="00C8529A"/>
    <w:rsid w:val="00C877B1"/>
    <w:rsid w:val="00C87C00"/>
    <w:rsid w:val="00C90D06"/>
    <w:rsid w:val="00C922AB"/>
    <w:rsid w:val="00C93EE9"/>
    <w:rsid w:val="00C9650B"/>
    <w:rsid w:val="00C96BC2"/>
    <w:rsid w:val="00C97065"/>
    <w:rsid w:val="00CA006E"/>
    <w:rsid w:val="00CA403E"/>
    <w:rsid w:val="00CA5243"/>
    <w:rsid w:val="00CA6803"/>
    <w:rsid w:val="00CA6B62"/>
    <w:rsid w:val="00CA6D19"/>
    <w:rsid w:val="00CA755F"/>
    <w:rsid w:val="00CB0BF4"/>
    <w:rsid w:val="00CB1D22"/>
    <w:rsid w:val="00CB2D72"/>
    <w:rsid w:val="00CB404E"/>
    <w:rsid w:val="00CB4990"/>
    <w:rsid w:val="00CB5FB3"/>
    <w:rsid w:val="00CC03A5"/>
    <w:rsid w:val="00CC0F18"/>
    <w:rsid w:val="00CC1BB3"/>
    <w:rsid w:val="00CC225C"/>
    <w:rsid w:val="00CC27F8"/>
    <w:rsid w:val="00CC5115"/>
    <w:rsid w:val="00CC5372"/>
    <w:rsid w:val="00CC6D85"/>
    <w:rsid w:val="00CC723C"/>
    <w:rsid w:val="00CD0F0F"/>
    <w:rsid w:val="00CD17F2"/>
    <w:rsid w:val="00CD1955"/>
    <w:rsid w:val="00CD24A0"/>
    <w:rsid w:val="00CD35FE"/>
    <w:rsid w:val="00CD36A3"/>
    <w:rsid w:val="00CD3821"/>
    <w:rsid w:val="00CD6230"/>
    <w:rsid w:val="00CE0309"/>
    <w:rsid w:val="00CE18C9"/>
    <w:rsid w:val="00CE18FE"/>
    <w:rsid w:val="00CE3B51"/>
    <w:rsid w:val="00CE7D94"/>
    <w:rsid w:val="00CF2837"/>
    <w:rsid w:val="00CF2AB2"/>
    <w:rsid w:val="00CF3CC3"/>
    <w:rsid w:val="00CF421B"/>
    <w:rsid w:val="00CF6359"/>
    <w:rsid w:val="00CF7831"/>
    <w:rsid w:val="00CF7B53"/>
    <w:rsid w:val="00CF7BEF"/>
    <w:rsid w:val="00D058F7"/>
    <w:rsid w:val="00D06F8D"/>
    <w:rsid w:val="00D078E2"/>
    <w:rsid w:val="00D07D00"/>
    <w:rsid w:val="00D1153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20FF"/>
    <w:rsid w:val="00D23749"/>
    <w:rsid w:val="00D23C8D"/>
    <w:rsid w:val="00D24168"/>
    <w:rsid w:val="00D243B6"/>
    <w:rsid w:val="00D24906"/>
    <w:rsid w:val="00D24E93"/>
    <w:rsid w:val="00D25441"/>
    <w:rsid w:val="00D27884"/>
    <w:rsid w:val="00D30513"/>
    <w:rsid w:val="00D30AA4"/>
    <w:rsid w:val="00D33DA1"/>
    <w:rsid w:val="00D355D5"/>
    <w:rsid w:val="00D368F3"/>
    <w:rsid w:val="00D372E6"/>
    <w:rsid w:val="00D4028C"/>
    <w:rsid w:val="00D41820"/>
    <w:rsid w:val="00D43225"/>
    <w:rsid w:val="00D446F9"/>
    <w:rsid w:val="00D448E4"/>
    <w:rsid w:val="00D467E3"/>
    <w:rsid w:val="00D468F4"/>
    <w:rsid w:val="00D4737A"/>
    <w:rsid w:val="00D504FB"/>
    <w:rsid w:val="00D522A2"/>
    <w:rsid w:val="00D52F3D"/>
    <w:rsid w:val="00D555AE"/>
    <w:rsid w:val="00D55A3E"/>
    <w:rsid w:val="00D55B71"/>
    <w:rsid w:val="00D6011A"/>
    <w:rsid w:val="00D620D1"/>
    <w:rsid w:val="00D62203"/>
    <w:rsid w:val="00D62689"/>
    <w:rsid w:val="00D65DE9"/>
    <w:rsid w:val="00D65E10"/>
    <w:rsid w:val="00D674CA"/>
    <w:rsid w:val="00D67AFE"/>
    <w:rsid w:val="00D70641"/>
    <w:rsid w:val="00D74C9D"/>
    <w:rsid w:val="00D75C70"/>
    <w:rsid w:val="00D7610D"/>
    <w:rsid w:val="00D813CA"/>
    <w:rsid w:val="00D8185B"/>
    <w:rsid w:val="00D81A69"/>
    <w:rsid w:val="00D81B2D"/>
    <w:rsid w:val="00D81DAC"/>
    <w:rsid w:val="00D82629"/>
    <w:rsid w:val="00D84EDF"/>
    <w:rsid w:val="00D87D87"/>
    <w:rsid w:val="00D9013C"/>
    <w:rsid w:val="00D91112"/>
    <w:rsid w:val="00D912E0"/>
    <w:rsid w:val="00D91C05"/>
    <w:rsid w:val="00D93839"/>
    <w:rsid w:val="00D950CB"/>
    <w:rsid w:val="00D959F0"/>
    <w:rsid w:val="00DA1E9D"/>
    <w:rsid w:val="00DA20BE"/>
    <w:rsid w:val="00DA22ED"/>
    <w:rsid w:val="00DA265F"/>
    <w:rsid w:val="00DA4373"/>
    <w:rsid w:val="00DA4827"/>
    <w:rsid w:val="00DA4FB4"/>
    <w:rsid w:val="00DA5CBD"/>
    <w:rsid w:val="00DA673A"/>
    <w:rsid w:val="00DA6796"/>
    <w:rsid w:val="00DA6EB5"/>
    <w:rsid w:val="00DA70E4"/>
    <w:rsid w:val="00DA762D"/>
    <w:rsid w:val="00DB0331"/>
    <w:rsid w:val="00DB0B48"/>
    <w:rsid w:val="00DB12E4"/>
    <w:rsid w:val="00DB227A"/>
    <w:rsid w:val="00DB264A"/>
    <w:rsid w:val="00DB4235"/>
    <w:rsid w:val="00DB4BE9"/>
    <w:rsid w:val="00DB5567"/>
    <w:rsid w:val="00DB5C42"/>
    <w:rsid w:val="00DC0473"/>
    <w:rsid w:val="00DC0610"/>
    <w:rsid w:val="00DC0B74"/>
    <w:rsid w:val="00DC0E3A"/>
    <w:rsid w:val="00DC1769"/>
    <w:rsid w:val="00DC35C6"/>
    <w:rsid w:val="00DC507C"/>
    <w:rsid w:val="00DC5123"/>
    <w:rsid w:val="00DC7E98"/>
    <w:rsid w:val="00DC7EB5"/>
    <w:rsid w:val="00DD0BBA"/>
    <w:rsid w:val="00DD1784"/>
    <w:rsid w:val="00DD2A88"/>
    <w:rsid w:val="00DD4265"/>
    <w:rsid w:val="00DD603B"/>
    <w:rsid w:val="00DD6DDB"/>
    <w:rsid w:val="00DD6F2E"/>
    <w:rsid w:val="00DE1CC1"/>
    <w:rsid w:val="00DE1F3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014"/>
    <w:rsid w:val="00DF1CBB"/>
    <w:rsid w:val="00DF225D"/>
    <w:rsid w:val="00DF3402"/>
    <w:rsid w:val="00DF428A"/>
    <w:rsid w:val="00DF4A78"/>
    <w:rsid w:val="00DF6B79"/>
    <w:rsid w:val="00DF7B16"/>
    <w:rsid w:val="00E01FB1"/>
    <w:rsid w:val="00E02E03"/>
    <w:rsid w:val="00E03590"/>
    <w:rsid w:val="00E03D5F"/>
    <w:rsid w:val="00E03E68"/>
    <w:rsid w:val="00E04242"/>
    <w:rsid w:val="00E04DA8"/>
    <w:rsid w:val="00E05722"/>
    <w:rsid w:val="00E05F6A"/>
    <w:rsid w:val="00E063DE"/>
    <w:rsid w:val="00E07787"/>
    <w:rsid w:val="00E10633"/>
    <w:rsid w:val="00E11A21"/>
    <w:rsid w:val="00E120C3"/>
    <w:rsid w:val="00E1385F"/>
    <w:rsid w:val="00E139C0"/>
    <w:rsid w:val="00E14AB5"/>
    <w:rsid w:val="00E166F8"/>
    <w:rsid w:val="00E16A0D"/>
    <w:rsid w:val="00E16D0E"/>
    <w:rsid w:val="00E17C2A"/>
    <w:rsid w:val="00E17CAD"/>
    <w:rsid w:val="00E203AC"/>
    <w:rsid w:val="00E21FAD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22E1"/>
    <w:rsid w:val="00E431ED"/>
    <w:rsid w:val="00E43DDD"/>
    <w:rsid w:val="00E447D8"/>
    <w:rsid w:val="00E44A12"/>
    <w:rsid w:val="00E46260"/>
    <w:rsid w:val="00E468A3"/>
    <w:rsid w:val="00E53828"/>
    <w:rsid w:val="00E54900"/>
    <w:rsid w:val="00E5521C"/>
    <w:rsid w:val="00E60092"/>
    <w:rsid w:val="00E610BA"/>
    <w:rsid w:val="00E64637"/>
    <w:rsid w:val="00E646F1"/>
    <w:rsid w:val="00E64E6D"/>
    <w:rsid w:val="00E659EB"/>
    <w:rsid w:val="00E65CC0"/>
    <w:rsid w:val="00E666F9"/>
    <w:rsid w:val="00E7037C"/>
    <w:rsid w:val="00E708CB"/>
    <w:rsid w:val="00E738A1"/>
    <w:rsid w:val="00E73B68"/>
    <w:rsid w:val="00E74B50"/>
    <w:rsid w:val="00E77BB0"/>
    <w:rsid w:val="00E804DA"/>
    <w:rsid w:val="00E84CD4"/>
    <w:rsid w:val="00E85655"/>
    <w:rsid w:val="00E868A9"/>
    <w:rsid w:val="00E86DDE"/>
    <w:rsid w:val="00E87FE1"/>
    <w:rsid w:val="00E90E91"/>
    <w:rsid w:val="00E92C72"/>
    <w:rsid w:val="00E93019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6878"/>
    <w:rsid w:val="00EA6F7C"/>
    <w:rsid w:val="00EA75D0"/>
    <w:rsid w:val="00EB043A"/>
    <w:rsid w:val="00EB09D0"/>
    <w:rsid w:val="00EB1223"/>
    <w:rsid w:val="00EB12BF"/>
    <w:rsid w:val="00EB1605"/>
    <w:rsid w:val="00EB2269"/>
    <w:rsid w:val="00EB3645"/>
    <w:rsid w:val="00EB4C0C"/>
    <w:rsid w:val="00EB5759"/>
    <w:rsid w:val="00EB591D"/>
    <w:rsid w:val="00EB6F7C"/>
    <w:rsid w:val="00EC2089"/>
    <w:rsid w:val="00EC4A6E"/>
    <w:rsid w:val="00EC667A"/>
    <w:rsid w:val="00EC7468"/>
    <w:rsid w:val="00ED03FB"/>
    <w:rsid w:val="00ED05AA"/>
    <w:rsid w:val="00ED0970"/>
    <w:rsid w:val="00ED1EE1"/>
    <w:rsid w:val="00ED2366"/>
    <w:rsid w:val="00ED54B0"/>
    <w:rsid w:val="00ED5802"/>
    <w:rsid w:val="00ED64C4"/>
    <w:rsid w:val="00ED6C64"/>
    <w:rsid w:val="00EE12E0"/>
    <w:rsid w:val="00EE19F2"/>
    <w:rsid w:val="00EE337B"/>
    <w:rsid w:val="00EE5151"/>
    <w:rsid w:val="00EE5D16"/>
    <w:rsid w:val="00EE6FFA"/>
    <w:rsid w:val="00EE7366"/>
    <w:rsid w:val="00EE7F56"/>
    <w:rsid w:val="00EF054B"/>
    <w:rsid w:val="00EF18C8"/>
    <w:rsid w:val="00EF1DCD"/>
    <w:rsid w:val="00EF1F87"/>
    <w:rsid w:val="00EF4FE0"/>
    <w:rsid w:val="00EF55FA"/>
    <w:rsid w:val="00EF6B8A"/>
    <w:rsid w:val="00F00047"/>
    <w:rsid w:val="00F00789"/>
    <w:rsid w:val="00F00D74"/>
    <w:rsid w:val="00F013A5"/>
    <w:rsid w:val="00F0330A"/>
    <w:rsid w:val="00F049D2"/>
    <w:rsid w:val="00F05361"/>
    <w:rsid w:val="00F07F24"/>
    <w:rsid w:val="00F10F39"/>
    <w:rsid w:val="00F118D3"/>
    <w:rsid w:val="00F13855"/>
    <w:rsid w:val="00F13DCF"/>
    <w:rsid w:val="00F13ECD"/>
    <w:rsid w:val="00F14914"/>
    <w:rsid w:val="00F165C3"/>
    <w:rsid w:val="00F16AF4"/>
    <w:rsid w:val="00F171D6"/>
    <w:rsid w:val="00F20A9C"/>
    <w:rsid w:val="00F278A6"/>
    <w:rsid w:val="00F31F1C"/>
    <w:rsid w:val="00F3445A"/>
    <w:rsid w:val="00F35F14"/>
    <w:rsid w:val="00F36FBE"/>
    <w:rsid w:val="00F37382"/>
    <w:rsid w:val="00F37EE7"/>
    <w:rsid w:val="00F40427"/>
    <w:rsid w:val="00F421E2"/>
    <w:rsid w:val="00F4343A"/>
    <w:rsid w:val="00F44ECC"/>
    <w:rsid w:val="00F45651"/>
    <w:rsid w:val="00F4586C"/>
    <w:rsid w:val="00F47FD5"/>
    <w:rsid w:val="00F502B8"/>
    <w:rsid w:val="00F50D42"/>
    <w:rsid w:val="00F51D5E"/>
    <w:rsid w:val="00F5237E"/>
    <w:rsid w:val="00F52452"/>
    <w:rsid w:val="00F524FD"/>
    <w:rsid w:val="00F52B38"/>
    <w:rsid w:val="00F53485"/>
    <w:rsid w:val="00F56FA8"/>
    <w:rsid w:val="00F62B98"/>
    <w:rsid w:val="00F62E2E"/>
    <w:rsid w:val="00F63296"/>
    <w:rsid w:val="00F633B0"/>
    <w:rsid w:val="00F64F6A"/>
    <w:rsid w:val="00F6599E"/>
    <w:rsid w:val="00F704FB"/>
    <w:rsid w:val="00F72C55"/>
    <w:rsid w:val="00F731D8"/>
    <w:rsid w:val="00F73817"/>
    <w:rsid w:val="00F73C3C"/>
    <w:rsid w:val="00F7631A"/>
    <w:rsid w:val="00F77C36"/>
    <w:rsid w:val="00F8030A"/>
    <w:rsid w:val="00F81081"/>
    <w:rsid w:val="00F83225"/>
    <w:rsid w:val="00F908CD"/>
    <w:rsid w:val="00F9186F"/>
    <w:rsid w:val="00F91B37"/>
    <w:rsid w:val="00F93110"/>
    <w:rsid w:val="00F95172"/>
    <w:rsid w:val="00F95BDE"/>
    <w:rsid w:val="00F96162"/>
    <w:rsid w:val="00F9631F"/>
    <w:rsid w:val="00F973D9"/>
    <w:rsid w:val="00FA0760"/>
    <w:rsid w:val="00FA1D67"/>
    <w:rsid w:val="00FA1E9A"/>
    <w:rsid w:val="00FA2043"/>
    <w:rsid w:val="00FA4A80"/>
    <w:rsid w:val="00FA572C"/>
    <w:rsid w:val="00FA6EAD"/>
    <w:rsid w:val="00FA7B41"/>
    <w:rsid w:val="00FB0665"/>
    <w:rsid w:val="00FB0E93"/>
    <w:rsid w:val="00FB2666"/>
    <w:rsid w:val="00FB457C"/>
    <w:rsid w:val="00FB4DBF"/>
    <w:rsid w:val="00FB7821"/>
    <w:rsid w:val="00FC053A"/>
    <w:rsid w:val="00FC1DF8"/>
    <w:rsid w:val="00FC2345"/>
    <w:rsid w:val="00FC43EA"/>
    <w:rsid w:val="00FC4EAA"/>
    <w:rsid w:val="00FC6387"/>
    <w:rsid w:val="00FD1349"/>
    <w:rsid w:val="00FD1922"/>
    <w:rsid w:val="00FD1957"/>
    <w:rsid w:val="00FD3363"/>
    <w:rsid w:val="00FD39D7"/>
    <w:rsid w:val="00FD5C7E"/>
    <w:rsid w:val="00FD5CA2"/>
    <w:rsid w:val="00FD61E3"/>
    <w:rsid w:val="00FD648A"/>
    <w:rsid w:val="00FD67FC"/>
    <w:rsid w:val="00FD7811"/>
    <w:rsid w:val="00FE1422"/>
    <w:rsid w:val="00FE2CA6"/>
    <w:rsid w:val="00FE2D4C"/>
    <w:rsid w:val="00FE64EE"/>
    <w:rsid w:val="00FF0396"/>
    <w:rsid w:val="00FF1BC7"/>
    <w:rsid w:val="00FF27B2"/>
    <w:rsid w:val="00FF3E09"/>
    <w:rsid w:val="00FF4BB3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F27B7"/>
  <w15:chartTrackingRefBased/>
  <w15:docId w15:val="{D113F6D5-F256-4ADA-B742-4DF39AC4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C66"/>
    <w:rPr>
      <w:noProof/>
      <w:snapToGrid w:val="0"/>
      <w:sz w:val="24"/>
      <w:lang w:val="hr-HR"/>
    </w:rPr>
  </w:style>
  <w:style w:type="paragraph" w:styleId="Heading1">
    <w:name w:val="heading 1"/>
    <w:basedOn w:val="Guidelines1"/>
    <w:next w:val="Normal"/>
    <w:link w:val="Heading1Char"/>
    <w:qFormat/>
    <w:rsid w:val="00AF121F"/>
    <w:pPr>
      <w:numPr>
        <w:numId w:val="18"/>
      </w:numPr>
      <w:jc w:val="both"/>
      <w:outlineLvl w:val="0"/>
    </w:pPr>
    <w:rPr>
      <w:sz w:val="28"/>
      <w:szCs w:val="28"/>
    </w:rPr>
  </w:style>
  <w:style w:type="paragraph" w:styleId="Heading2">
    <w:name w:val="heading 2"/>
    <w:basedOn w:val="Guidelines2"/>
    <w:next w:val="Normal"/>
    <w:link w:val="Heading2Char"/>
    <w:qFormat/>
    <w:rsid w:val="00FD67FC"/>
    <w:pPr>
      <w:numPr>
        <w:ilvl w:val="1"/>
        <w:numId w:val="18"/>
      </w:numPr>
      <w:spacing w:before="120" w:after="120"/>
      <w:outlineLvl w:val="1"/>
    </w:pPr>
    <w:rPr>
      <w:rFonts w:ascii="Calibri" w:hAnsi="Calibri"/>
      <w:caps/>
      <w:smallCaps w:val="0"/>
      <w:szCs w:val="24"/>
    </w:rPr>
  </w:style>
  <w:style w:type="paragraph" w:styleId="Heading3">
    <w:name w:val="heading 3"/>
    <w:basedOn w:val="Heading2"/>
    <w:next w:val="Normal"/>
    <w:qFormat/>
    <w:rsid w:val="002E34C0"/>
    <w:pPr>
      <w:keepNext/>
      <w:numPr>
        <w:ilvl w:val="0"/>
        <w:numId w:val="19"/>
      </w:numPr>
      <w:textboxTightWrap w:val="allLines"/>
      <w:outlineLvl w:val="2"/>
    </w:pPr>
  </w:style>
  <w:style w:type="paragraph" w:styleId="Heading4">
    <w:name w:val="heading 4"/>
    <w:basedOn w:val="Normal"/>
    <w:next w:val="Text4"/>
    <w:qFormat/>
    <w:rsid w:val="00FC43EA"/>
    <w:pPr>
      <w:keepNext/>
      <w:numPr>
        <w:numId w:val="20"/>
      </w:numPr>
      <w:spacing w:before="120" w:after="120"/>
      <w:ind w:left="714" w:hanging="357"/>
      <w:jc w:val="both"/>
      <w:outlineLvl w:val="3"/>
    </w:pPr>
    <w:rPr>
      <w:rFonts w:ascii="Calibri" w:hAnsi="Calibri"/>
      <w:b/>
    </w:rPr>
  </w:style>
  <w:style w:type="paragraph" w:styleId="Heading5">
    <w:name w:val="heading 5"/>
    <w:basedOn w:val="Normal"/>
    <w:next w:val="Normal"/>
    <w:link w:val="Heading5Char"/>
    <w:qFormat/>
    <w:rsid w:val="00FA572C"/>
    <w:pPr>
      <w:numPr>
        <w:numId w:val="21"/>
      </w:numPr>
      <w:spacing w:before="120" w:after="120"/>
      <w:jc w:val="both"/>
      <w:outlineLvl w:val="4"/>
    </w:pPr>
    <w:rPr>
      <w:rFonts w:ascii="Calibri" w:hAnsi="Calibri"/>
      <w:b/>
    </w:rPr>
  </w:style>
  <w:style w:type="paragraph" w:styleId="Heading6">
    <w:name w:val="heading 6"/>
    <w:basedOn w:val="Normal"/>
    <w:next w:val="Normal"/>
    <w:qFormat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pPr>
      <w:widowControl w:val="0"/>
      <w:numPr>
        <w:numId w:val="3"/>
      </w:numPr>
      <w:spacing w:before="0"/>
    </w:pPr>
    <w:rPr>
      <w:caps w:val="0"/>
    </w:rPr>
  </w:style>
  <w:style w:type="paragraph" w:customStyle="1" w:styleId="Application2">
    <w:name w:val="Application2"/>
    <w:basedOn w:val="Normal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9121E4"/>
    <w:pPr>
      <w:tabs>
        <w:tab w:val="left" w:pos="284"/>
        <w:tab w:val="right" w:pos="9628"/>
      </w:tabs>
      <w:spacing w:before="120" w:after="120"/>
      <w:ind w:left="284" w:hanging="284"/>
    </w:pPr>
    <w:rPr>
      <w:rFonts w:ascii="Calibri" w:hAnsi="Calibri"/>
      <w:b/>
      <w:caps/>
    </w:rPr>
  </w:style>
  <w:style w:type="paragraph" w:styleId="TOC2">
    <w:name w:val="toc 2"/>
    <w:basedOn w:val="Normal"/>
    <w:next w:val="Normal"/>
    <w:autoRedefine/>
    <w:uiPriority w:val="39"/>
    <w:rsid w:val="00D06F8D"/>
    <w:pPr>
      <w:tabs>
        <w:tab w:val="left" w:pos="709"/>
        <w:tab w:val="right" w:leader="dot" w:pos="9628"/>
      </w:tabs>
      <w:spacing w:before="80" w:after="80"/>
      <w:ind w:left="709" w:hanging="425"/>
    </w:pPr>
    <w:rPr>
      <w:rFonts w:ascii="Calibri" w:hAnsi="Calibri"/>
      <w:b/>
      <w:sz w:val="22"/>
    </w:rPr>
  </w:style>
  <w:style w:type="paragraph" w:styleId="TOC3">
    <w:name w:val="toc 3"/>
    <w:basedOn w:val="Normal"/>
    <w:next w:val="Normal"/>
    <w:autoRedefine/>
    <w:uiPriority w:val="39"/>
    <w:rsid w:val="009121E4"/>
    <w:pPr>
      <w:tabs>
        <w:tab w:val="left" w:pos="1134"/>
        <w:tab w:val="right" w:leader="dot" w:pos="9628"/>
      </w:tabs>
      <w:spacing w:before="40" w:after="40"/>
      <w:ind w:left="482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rsid w:val="009121E4"/>
    <w:pPr>
      <w:spacing w:before="40" w:after="40"/>
      <w:ind w:left="482"/>
    </w:pPr>
    <w:rPr>
      <w:rFonts w:ascii="Calibri" w:hAnsi="Calibri"/>
      <w:sz w:val="22"/>
    </w:rPr>
  </w:style>
  <w:style w:type="paragraph" w:customStyle="1" w:styleId="AnnexTOC">
    <w:name w:val="AnnexTOC"/>
    <w:basedOn w:val="TOC1"/>
  </w:style>
  <w:style w:type="paragraph" w:customStyle="1" w:styleId="Guidelines1">
    <w:name w:val="Guidelines 1"/>
    <w:basedOn w:val="TOC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  <w:jc w:val="both"/>
    </w:pPr>
  </w:style>
  <w:style w:type="character" w:styleId="FootnoteReferenc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pPr>
      <w:spacing w:before="240" w:after="240"/>
      <w:jc w:val="both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ash2">
    <w:name w:val="Dash 2"/>
    <w:basedOn w:val="Normal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FootnoteText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FootnoteTextChar1"/>
    <w:uiPriority w:val="99"/>
    <w:semiHidden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link w:val="BodyTextChar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noProof w:val="0"/>
      <w:lang w:val="en-US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pP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uiPriority w:val="39"/>
    <w:rsid w:val="009121E4"/>
    <w:pPr>
      <w:spacing w:before="40" w:after="40"/>
      <w:ind w:left="482"/>
    </w:pPr>
    <w:rPr>
      <w:rFonts w:ascii="Calibri" w:hAnsi="Calibri"/>
      <w:sz w:val="22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BodyText3">
    <w:name w:val="Body Text 3"/>
    <w:basedOn w:val="Normal"/>
    <w:pPr>
      <w:ind w:right="-51"/>
      <w:jc w:val="both"/>
      <w:outlineLvl w:val="0"/>
    </w:pPr>
    <w:rPr>
      <w:rFonts w:ascii="Arial" w:hAnsi="Arial"/>
      <w:noProof w:val="0"/>
      <w:sz w:val="22"/>
      <w:lang w:val="fr-F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Par2">
    <w:name w:val="NumPar 2"/>
    <w:basedOn w:val="Heading2"/>
    <w:next w:val="Text2"/>
    <w:pPr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noProof w:val="0"/>
      <w:lang w:val="fr-FR"/>
    </w:rPr>
  </w:style>
  <w:style w:type="paragraph" w:styleId="ListBullet5">
    <w:name w:val="List Bullet 5"/>
    <w:basedOn w:val="Normal"/>
    <w:autoRedefine/>
    <w:pPr>
      <w:numPr>
        <w:numId w:val="2"/>
      </w:numPr>
      <w:spacing w:after="240"/>
      <w:jc w:val="both"/>
    </w:pPr>
    <w:rPr>
      <w:noProof w:val="0"/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8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9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uiPriority w:val="3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/>
    </w:rPr>
  </w:style>
  <w:style w:type="character" w:styleId="CommentReference">
    <w:name w:val="annotation reference"/>
    <w:uiPriority w:val="99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FootnoteText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HeaderChar">
    <w:name w:val="Header Char"/>
    <w:link w:val="Header"/>
    <w:uiPriority w:val="99"/>
    <w:rsid w:val="00664D7B"/>
    <w:rPr>
      <w:snapToGrid w:val="0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ListParagraph">
    <w:name w:val="List Paragraph"/>
    <w:basedOn w:val="Normal"/>
    <w:uiPriority w:val="1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EndnoteText">
    <w:name w:val="endnote text"/>
    <w:basedOn w:val="Normal"/>
    <w:link w:val="EndnoteTextChar"/>
    <w:rsid w:val="004570DD"/>
    <w:rPr>
      <w:sz w:val="20"/>
    </w:rPr>
  </w:style>
  <w:style w:type="character" w:customStyle="1" w:styleId="EndnoteTextChar">
    <w:name w:val="Endnote Text Char"/>
    <w:link w:val="EndnoteText"/>
    <w:rsid w:val="004570DD"/>
    <w:rPr>
      <w:snapToGrid w:val="0"/>
      <w:lang w:val="en-GB" w:eastAsia="en-US"/>
    </w:rPr>
  </w:style>
  <w:style w:type="character" w:styleId="EndnoteReference">
    <w:name w:val="endnote reference"/>
    <w:rsid w:val="004570DD"/>
    <w:rPr>
      <w:vertAlign w:val="superscript"/>
    </w:rPr>
  </w:style>
  <w:style w:type="paragraph" w:customStyle="1" w:styleId="t-9-8">
    <w:name w:val="t-9-8"/>
    <w:basedOn w:val="Normal"/>
    <w:rsid w:val="004570DD"/>
    <w:pPr>
      <w:spacing w:before="100" w:beforeAutospacing="1" w:after="100" w:afterAutospacing="1"/>
    </w:pPr>
    <w:rPr>
      <w:snapToGrid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55AE"/>
    <w:pPr>
      <w:keepNext/>
      <w:keepLines/>
      <w:pageBreakBefore w:val="0"/>
      <w:numPr>
        <w:numId w:val="0"/>
      </w:numPr>
      <w:tabs>
        <w:tab w:val="clear" w:pos="284"/>
        <w:tab w:val="clear" w:pos="9628"/>
      </w:tabs>
      <w:spacing w:before="480" w:after="0" w:line="276" w:lineRule="auto"/>
      <w:jc w:val="left"/>
      <w:outlineLvl w:val="9"/>
    </w:pPr>
    <w:rPr>
      <w:rFonts w:ascii="Cambria" w:hAnsi="Cambria"/>
      <w:bCs/>
      <w:caps w:val="0"/>
      <w:noProof w:val="0"/>
      <w:snapToGrid/>
      <w:color w:val="365F91"/>
      <w:lang w:eastAsia="hr-HR"/>
    </w:rPr>
  </w:style>
  <w:style w:type="character" w:styleId="UnresolvedMention">
    <w:name w:val="Unresolved Mention"/>
    <w:uiPriority w:val="99"/>
    <w:semiHidden/>
    <w:unhideWhenUsed/>
    <w:rsid w:val="001C42C9"/>
    <w:rPr>
      <w:color w:val="605E5C"/>
      <w:shd w:val="clear" w:color="auto" w:fill="E1DFDD"/>
    </w:rPr>
  </w:style>
  <w:style w:type="paragraph" w:customStyle="1" w:styleId="pf0">
    <w:name w:val="pf0"/>
    <w:basedOn w:val="Normal"/>
    <w:rsid w:val="004D0953"/>
    <w:pPr>
      <w:spacing w:before="100" w:beforeAutospacing="1" w:after="100" w:afterAutospacing="1"/>
    </w:pPr>
    <w:rPr>
      <w:noProof w:val="0"/>
      <w:snapToGrid/>
      <w:szCs w:val="24"/>
      <w:lang w:val="en-US"/>
    </w:rPr>
  </w:style>
  <w:style w:type="character" w:customStyle="1" w:styleId="cf01">
    <w:name w:val="cf01"/>
    <w:rsid w:val="004D0953"/>
    <w:rPr>
      <w:rFonts w:ascii="Segoe UI" w:hAnsi="Segoe UI" w:cs="Segoe UI" w:hint="default"/>
      <w:sz w:val="18"/>
      <w:szCs w:val="18"/>
    </w:rPr>
  </w:style>
  <w:style w:type="character" w:styleId="Emphasis">
    <w:name w:val="Emphasis"/>
    <w:qFormat/>
    <w:rsid w:val="00195CC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46234"/>
    <w:pPr>
      <w:widowControl w:val="0"/>
      <w:autoSpaceDE w:val="0"/>
      <w:autoSpaceDN w:val="0"/>
      <w:ind w:left="107"/>
    </w:pPr>
    <w:rPr>
      <w:noProof w:val="0"/>
      <w:snapToGrid/>
      <w:sz w:val="22"/>
      <w:szCs w:val="22"/>
    </w:rPr>
  </w:style>
  <w:style w:type="character" w:customStyle="1" w:styleId="Heading5Char">
    <w:name w:val="Heading 5 Char"/>
    <w:link w:val="Heading5"/>
    <w:rsid w:val="00BC1BAE"/>
    <w:rPr>
      <w:rFonts w:ascii="Calibri" w:hAnsi="Calibri"/>
      <w:b/>
      <w:noProof/>
      <w:snapToGrid w:val="0"/>
      <w:sz w:val="24"/>
      <w:lang w:val="hr-HR"/>
    </w:rPr>
  </w:style>
  <w:style w:type="character" w:customStyle="1" w:styleId="Heading1Char">
    <w:name w:val="Heading 1 Char"/>
    <w:link w:val="Heading1"/>
    <w:rsid w:val="00512220"/>
    <w:rPr>
      <w:rFonts w:ascii="Calibri" w:hAnsi="Calibri"/>
      <w:b/>
      <w:caps/>
      <w:noProof/>
      <w:snapToGrid w:val="0"/>
      <w:sz w:val="28"/>
      <w:szCs w:val="28"/>
      <w:lang w:val="hr-HR"/>
    </w:rPr>
  </w:style>
  <w:style w:type="character" w:customStyle="1" w:styleId="Heading2Char">
    <w:name w:val="Heading 2 Char"/>
    <w:link w:val="Heading2"/>
    <w:rsid w:val="009860EF"/>
    <w:rPr>
      <w:rFonts w:ascii="Calibri" w:hAnsi="Calibri"/>
      <w:b/>
      <w:caps/>
      <w:noProof/>
      <w:snapToGrid w:val="0"/>
      <w:sz w:val="24"/>
      <w:szCs w:val="24"/>
      <w:lang w:val="hr-HR"/>
    </w:rPr>
  </w:style>
  <w:style w:type="character" w:customStyle="1" w:styleId="BodyTextChar">
    <w:name w:val="Body Text Char"/>
    <w:link w:val="BodyText"/>
    <w:rsid w:val="00C8529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samobor.hr/grad/zastita-osobnih-podataka-c3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m-natjecaj.eu/authentication/regist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m-natjecaj.eu/authentication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arodne-novine.nn.hr/clanci/sluzbeni/dodatni/4344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mobor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21993-8FBD-4E50-AF2F-E6B7889F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5514</Words>
  <Characters>31431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36872</CharactersWithSpaces>
  <SharedDoc>false</SharedDoc>
  <HLinks>
    <vt:vector size="198" baseType="variant">
      <vt:variant>
        <vt:i4>1048589</vt:i4>
      </vt:variant>
      <vt:variant>
        <vt:i4>183</vt:i4>
      </vt:variant>
      <vt:variant>
        <vt:i4>0</vt:i4>
      </vt:variant>
      <vt:variant>
        <vt:i4>5</vt:i4>
      </vt:variant>
      <vt:variant>
        <vt:lpwstr>https://www.samobor.hr/grad/zastita-osobnih-podataka-c385</vt:lpwstr>
      </vt:variant>
      <vt:variant>
        <vt:lpwstr/>
      </vt:variant>
      <vt:variant>
        <vt:i4>6553648</vt:i4>
      </vt:variant>
      <vt:variant>
        <vt:i4>180</vt:i4>
      </vt:variant>
      <vt:variant>
        <vt:i4>0</vt:i4>
      </vt:variant>
      <vt:variant>
        <vt:i4>5</vt:i4>
      </vt:variant>
      <vt:variant>
        <vt:lpwstr>https://som-natjecaj.eu/authentication/register</vt:lpwstr>
      </vt:variant>
      <vt:variant>
        <vt:lpwstr/>
      </vt:variant>
      <vt:variant>
        <vt:i4>131150</vt:i4>
      </vt:variant>
      <vt:variant>
        <vt:i4>177</vt:i4>
      </vt:variant>
      <vt:variant>
        <vt:i4>0</vt:i4>
      </vt:variant>
      <vt:variant>
        <vt:i4>5</vt:i4>
      </vt:variant>
      <vt:variant>
        <vt:lpwstr>https://som-natjecaj.eu/authentication/login</vt:lpwstr>
      </vt:variant>
      <vt:variant>
        <vt:lpwstr/>
      </vt:variant>
      <vt:variant>
        <vt:i4>4128877</vt:i4>
      </vt:variant>
      <vt:variant>
        <vt:i4>174</vt:i4>
      </vt:variant>
      <vt:variant>
        <vt:i4>0</vt:i4>
      </vt:variant>
      <vt:variant>
        <vt:i4>5</vt:i4>
      </vt:variant>
      <vt:variant>
        <vt:lpwstr>https://narodne-novine.nn.hr/clanci/sluzbeni/dodatni/434417.pdf</vt:lpwstr>
      </vt:variant>
      <vt:variant>
        <vt:lpwstr/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_Toc210203309</vt:lpwstr>
      </vt:variant>
      <vt:variant>
        <vt:i4>1507377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_Toc210203308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_Toc210203307</vt:lpwstr>
      </vt:variant>
      <vt:variant>
        <vt:i4>1507377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_Toc210203306</vt:lpwstr>
      </vt:variant>
      <vt:variant>
        <vt:i4>1507377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_Toc210203305</vt:lpwstr>
      </vt:variant>
      <vt:variant>
        <vt:i4>1507377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_Toc210203304</vt:lpwstr>
      </vt:variant>
      <vt:variant>
        <vt:i4>1507377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_Toc210203303</vt:lpwstr>
      </vt:variant>
      <vt:variant>
        <vt:i4>1507377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_Toc210203302</vt:lpwstr>
      </vt:variant>
      <vt:variant>
        <vt:i4>1507377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_Toc210203301</vt:lpwstr>
      </vt:variant>
      <vt:variant>
        <vt:i4>1507377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_Toc210203300</vt:lpwstr>
      </vt:variant>
      <vt:variant>
        <vt:i4>1966128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_Toc210203299</vt:lpwstr>
      </vt:variant>
      <vt:variant>
        <vt:i4>1966128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_Toc210203298</vt:lpwstr>
      </vt:variant>
      <vt:variant>
        <vt:i4>1966128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_Toc210203297</vt:lpwstr>
      </vt:variant>
      <vt:variant>
        <vt:i4>1966128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_Toc210203296</vt:lpwstr>
      </vt:variant>
      <vt:variant>
        <vt:i4>1966128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_Toc210203295</vt:lpwstr>
      </vt:variant>
      <vt:variant>
        <vt:i4>1966128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_Toc210203294</vt:lpwstr>
      </vt:variant>
      <vt:variant>
        <vt:i4>1966128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_Toc210203293</vt:lpwstr>
      </vt:variant>
      <vt:variant>
        <vt:i4>1966128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_Toc210203292</vt:lpwstr>
      </vt:variant>
      <vt:variant>
        <vt:i4>1966128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_Toc210203291</vt:lpwstr>
      </vt:variant>
      <vt:variant>
        <vt:i4>1966128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_Toc210203290</vt:lpwstr>
      </vt:variant>
      <vt:variant>
        <vt:i4>2031664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_Toc210203289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_Toc210203288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_Toc210203287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_Toc210203286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_Toc210203285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_Toc210203284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_Toc210203283</vt:lpwstr>
      </vt:variant>
      <vt:variant>
        <vt:i4>2031664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_Toc210203282</vt:lpwstr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Domagoj</cp:lastModifiedBy>
  <cp:revision>3</cp:revision>
  <cp:lastPrinted>2024-09-25T06:22:00Z</cp:lastPrinted>
  <dcterms:created xsi:type="dcterms:W3CDTF">2025-10-11T13:53:00Z</dcterms:created>
  <dcterms:modified xsi:type="dcterms:W3CDTF">2025-10-11T13:55:00Z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